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1D1CF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B5D79">
        <w:rPr>
          <w:rFonts w:ascii="Arial-BoldMT" w:hAnsi="Arial-BoldMT" w:cs="Arial-BoldMT"/>
          <w:b/>
          <w:bCs/>
          <w:sz w:val="24"/>
          <w:szCs w:val="24"/>
        </w:rPr>
        <w:t>Caruthers Community Services District</w:t>
      </w:r>
    </w:p>
    <w:p w14:paraId="65A99AB1" w14:textId="0C9B8DD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B5D79" w:rsidRPr="00EB5D79">
        <w:rPr>
          <w:rFonts w:ascii="Arial" w:hAnsi="Arial" w:cs="Arial"/>
          <w:b/>
          <w:bCs/>
          <w:sz w:val="24"/>
          <w:szCs w:val="24"/>
        </w:rPr>
        <w:t>July 1</w:t>
      </w:r>
      <w:r w:rsidR="00EB5D79" w:rsidRPr="00EB5D79">
        <w:rPr>
          <w:rFonts w:ascii="Arial" w:hAnsi="Arial" w:cs="Arial"/>
          <w:b/>
          <w:bCs/>
          <w:sz w:val="24"/>
          <w:szCs w:val="24"/>
          <w:vertAlign w:val="superscript"/>
        </w:rPr>
        <w:t>st</w:t>
      </w:r>
      <w:proofErr w:type="gramStart"/>
      <w:r w:rsidR="00EB5D79" w:rsidRPr="00EB5D79">
        <w:rPr>
          <w:rFonts w:ascii="Arial" w:hAnsi="Arial" w:cs="Arial"/>
          <w:b/>
          <w:bCs/>
          <w:sz w:val="24"/>
          <w:szCs w:val="24"/>
        </w:rPr>
        <w:t xml:space="preserve"> 2025</w:t>
      </w:r>
      <w:proofErr w:type="gramEnd"/>
    </w:p>
    <w:p w14:paraId="21C05768" w14:textId="5A7C6FD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B5D79">
        <w:rPr>
          <w:rFonts w:ascii="Arial-BoldMT" w:hAnsi="Arial-BoldMT" w:cs="Arial-BoldMT"/>
          <w:b/>
          <w:bCs/>
          <w:sz w:val="24"/>
          <w:szCs w:val="24"/>
        </w:rPr>
        <w:t>Ground water Wells #5 and #6</w:t>
      </w:r>
    </w:p>
    <w:p w14:paraId="6AE5ED8C" w14:textId="19181866" w:rsidR="004263A6" w:rsidRDefault="004263A6" w:rsidP="00EB5D79">
      <w:pPr>
        <w:autoSpaceDE w:val="0"/>
        <w:autoSpaceDN w:val="0"/>
        <w:adjustRightInd w:val="0"/>
        <w:rPr>
          <w:rFonts w:ascii="Arial-BoldMT" w:hAnsi="Arial-BoldMT" w:cs="Arial-BoldMT"/>
          <w:b/>
          <w:bCs/>
          <w:sz w:val="24"/>
          <w:szCs w:val="24"/>
        </w:rPr>
      </w:pPr>
      <w:r w:rsidRPr="005162DE">
        <w:rPr>
          <w:rFonts w:ascii="Arial" w:hAnsi="Arial" w:cs="Arial"/>
          <w:sz w:val="24"/>
          <w:szCs w:val="24"/>
        </w:rPr>
        <w:t xml:space="preserve">Name and General Location of Source(s): </w:t>
      </w:r>
      <w:r w:rsidR="00EB5D79">
        <w:rPr>
          <w:rFonts w:ascii="Arial-BoldMT" w:hAnsi="Arial-BoldMT" w:cs="Arial-BoldMT"/>
          <w:b/>
          <w:bCs/>
          <w:sz w:val="24"/>
          <w:szCs w:val="24"/>
        </w:rPr>
        <w:t>Well #5 is located at Sandy and Tiller Street. Well #6 is located at 2025 West Tahoe Street.</w:t>
      </w:r>
    </w:p>
    <w:p w14:paraId="493533FC" w14:textId="77777777" w:rsidR="00EB5D79" w:rsidRPr="00EB5D79" w:rsidRDefault="00EB5D79" w:rsidP="00EB5D79">
      <w:pPr>
        <w:autoSpaceDE w:val="0"/>
        <w:autoSpaceDN w:val="0"/>
        <w:adjustRightInd w:val="0"/>
        <w:rPr>
          <w:rFonts w:ascii="Arial-BoldMT" w:hAnsi="Arial-BoldMT" w:cs="Arial-BoldMT"/>
          <w:b/>
          <w:bCs/>
          <w:sz w:val="24"/>
          <w:szCs w:val="24"/>
        </w:rPr>
      </w:pPr>
    </w:p>
    <w:p w14:paraId="35073D7C" w14:textId="77777777" w:rsidR="00EB5D79" w:rsidRDefault="004263A6" w:rsidP="00EB5D79">
      <w:pPr>
        <w:autoSpaceDE w:val="0"/>
        <w:autoSpaceDN w:val="0"/>
        <w:adjustRightInd w:val="0"/>
        <w:rPr>
          <w:rFonts w:ascii="Arial-BoldMT" w:hAnsi="Arial-BoldMT" w:cs="Arial-BoldMT"/>
          <w:b/>
          <w:b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B5D79">
        <w:rPr>
          <w:rFonts w:ascii="Arial-BoldMT" w:hAnsi="Arial-BoldMT" w:cs="Arial-BoldMT"/>
          <w:b/>
          <w:bCs/>
          <w:sz w:val="24"/>
          <w:szCs w:val="24"/>
        </w:rPr>
        <w:t>We have source water assessments available in</w:t>
      </w:r>
    </w:p>
    <w:p w14:paraId="11D6F99D" w14:textId="6CA7E4DE" w:rsidR="004263A6" w:rsidRPr="00EB5D79" w:rsidRDefault="00EB5D79" w:rsidP="0092687A">
      <w:pPr>
        <w:spacing w:after="240"/>
        <w:rPr>
          <w:rFonts w:ascii="Arial-BoldMT" w:hAnsi="Arial-BoldMT" w:cs="Arial-BoldMT"/>
          <w:b/>
          <w:bCs/>
          <w:sz w:val="24"/>
          <w:szCs w:val="24"/>
        </w:rPr>
      </w:pPr>
      <w:r>
        <w:rPr>
          <w:rFonts w:ascii="Arial-BoldMT" w:hAnsi="Arial-BoldMT" w:cs="Arial-BoldMT"/>
          <w:b/>
          <w:bCs/>
          <w:sz w:val="24"/>
          <w:szCs w:val="24"/>
        </w:rPr>
        <w:t>our office which provides more information such as potential sources of contamination.</w:t>
      </w:r>
    </w:p>
    <w:p w14:paraId="55347F97" w14:textId="77777777" w:rsidR="00EB5D79" w:rsidRDefault="004263A6" w:rsidP="00EB5D79">
      <w:pPr>
        <w:autoSpaceDE w:val="0"/>
        <w:autoSpaceDN w:val="0"/>
        <w:adjustRightInd w:val="0"/>
        <w:rPr>
          <w:rFonts w:ascii="Arial-BoldMT" w:hAnsi="Arial-BoldMT" w:cs="Arial-BoldMT"/>
          <w:b/>
          <w:bCs/>
          <w:sz w:val="24"/>
          <w:szCs w:val="24"/>
        </w:rPr>
      </w:pPr>
      <w:r w:rsidRPr="005162DE">
        <w:rPr>
          <w:rFonts w:ascii="Arial" w:hAnsi="Arial" w:cs="Arial"/>
          <w:sz w:val="24"/>
          <w:szCs w:val="24"/>
        </w:rPr>
        <w:t xml:space="preserve">Time and Place of Regularly Scheduled Board Meetings for Public Participation: </w:t>
      </w:r>
      <w:r w:rsidR="00EB5D79">
        <w:rPr>
          <w:rFonts w:ascii="Arial-BoldMT" w:hAnsi="Arial-BoldMT" w:cs="Arial-BoldMT"/>
          <w:b/>
          <w:bCs/>
          <w:sz w:val="24"/>
          <w:szCs w:val="24"/>
        </w:rPr>
        <w:t>Regular board</w:t>
      </w:r>
    </w:p>
    <w:p w14:paraId="5A0FB18D" w14:textId="77777777" w:rsidR="00EB5D79" w:rsidRDefault="00EB5D79" w:rsidP="00EB5D79">
      <w:pPr>
        <w:autoSpaceDE w:val="0"/>
        <w:autoSpaceDN w:val="0"/>
        <w:adjustRightInd w:val="0"/>
        <w:rPr>
          <w:rFonts w:ascii="Arial-BoldMT" w:hAnsi="Arial-BoldMT" w:cs="Arial-BoldMT"/>
          <w:b/>
          <w:bCs/>
          <w:sz w:val="24"/>
          <w:szCs w:val="24"/>
        </w:rPr>
      </w:pPr>
      <w:r>
        <w:rPr>
          <w:rFonts w:ascii="Arial-BoldMT" w:hAnsi="Arial-BoldMT" w:cs="Arial-BoldMT"/>
          <w:b/>
          <w:bCs/>
          <w:sz w:val="24"/>
          <w:szCs w:val="24"/>
        </w:rPr>
        <w:t>meetings are on the second Tuesday of each month at 7:30PM. Unless otherwise posted.</w:t>
      </w:r>
    </w:p>
    <w:p w14:paraId="271B4511" w14:textId="77777777" w:rsidR="00EB5D79" w:rsidRDefault="00EB5D79" w:rsidP="00EB5D79">
      <w:pPr>
        <w:autoSpaceDE w:val="0"/>
        <w:autoSpaceDN w:val="0"/>
        <w:adjustRightInd w:val="0"/>
        <w:rPr>
          <w:rFonts w:ascii="Arial-BoldMT" w:hAnsi="Arial-BoldMT" w:cs="Arial-BoldMT"/>
          <w:b/>
          <w:bCs/>
          <w:sz w:val="24"/>
          <w:szCs w:val="24"/>
        </w:rPr>
      </w:pPr>
      <w:r>
        <w:rPr>
          <w:rFonts w:ascii="Arial-BoldMT" w:hAnsi="Arial-BoldMT" w:cs="Arial-BoldMT"/>
          <w:b/>
          <w:bCs/>
          <w:sz w:val="24"/>
          <w:szCs w:val="24"/>
        </w:rPr>
        <w:t>Board meetings take place at the CCSD business office, located at 13617 S. Raider Street</w:t>
      </w:r>
    </w:p>
    <w:p w14:paraId="55CC3D7E" w14:textId="4D498FF1" w:rsidR="004263A6" w:rsidRPr="00EB5D79" w:rsidRDefault="00EB5D79" w:rsidP="0092687A">
      <w:pPr>
        <w:spacing w:after="240"/>
        <w:rPr>
          <w:rFonts w:ascii="Arial-BoldMT" w:hAnsi="Arial-BoldMT" w:cs="Arial-BoldMT"/>
          <w:b/>
          <w:bCs/>
          <w:sz w:val="24"/>
          <w:szCs w:val="24"/>
        </w:rPr>
      </w:pPr>
      <w:r>
        <w:rPr>
          <w:rFonts w:ascii="Arial-BoldMT" w:hAnsi="Arial-BoldMT" w:cs="Arial-BoldMT"/>
          <w:b/>
          <w:bCs/>
          <w:sz w:val="24"/>
          <w:szCs w:val="24"/>
        </w:rPr>
        <w:t>Caruthers CA.</w:t>
      </w:r>
    </w:p>
    <w:p w14:paraId="175FE9EF" w14:textId="2EA50F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B5D79">
        <w:rPr>
          <w:rFonts w:ascii="Arial" w:hAnsi="Arial" w:cs="Arial"/>
          <w:sz w:val="24"/>
          <w:szCs w:val="24"/>
        </w:rPr>
        <w:t xml:space="preserve"> </w:t>
      </w:r>
      <w:r w:rsidR="00EB5D79" w:rsidRPr="00EB5D79">
        <w:rPr>
          <w:rFonts w:ascii="Arial" w:hAnsi="Arial" w:cs="Arial"/>
          <w:b/>
          <w:bCs/>
          <w:sz w:val="24"/>
          <w:szCs w:val="24"/>
        </w:rPr>
        <w:t>Matthew McIntyre – (559)864-2460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BAEB411" w:rsidR="008572DA" w:rsidRPr="005162DE" w:rsidRDefault="00EB5D7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C7C582E" w:rsidR="00095AAC" w:rsidRPr="005162DE" w:rsidRDefault="00EB5D79"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3891A135" w:rsidR="006A68B0" w:rsidRPr="005162DE" w:rsidRDefault="00F71AEA" w:rsidP="00960466">
            <w:pPr>
              <w:spacing w:before="40" w:after="40"/>
              <w:jc w:val="center"/>
              <w:rPr>
                <w:rFonts w:ascii="Arial" w:hAnsi="Arial" w:cs="Arial"/>
                <w:sz w:val="24"/>
                <w:szCs w:val="24"/>
              </w:rPr>
            </w:pPr>
            <w:r>
              <w:rPr>
                <w:rFonts w:ascii="Arial" w:hAnsi="Arial" w:cs="Arial"/>
                <w:sz w:val="24"/>
                <w:szCs w:val="24"/>
              </w:rPr>
              <w:t>9-24</w:t>
            </w:r>
          </w:p>
        </w:tc>
        <w:tc>
          <w:tcPr>
            <w:tcW w:w="990" w:type="dxa"/>
            <w:tcMar>
              <w:left w:w="86" w:type="dxa"/>
              <w:right w:w="86" w:type="dxa"/>
            </w:tcMar>
          </w:tcPr>
          <w:p w14:paraId="102D5A02" w14:textId="11C9267A" w:rsidR="006A68B0" w:rsidRPr="005162DE" w:rsidRDefault="00F71AEA" w:rsidP="00960466">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36E2A949" w14:textId="3632CCBC" w:rsidR="006A68B0" w:rsidRPr="005162DE" w:rsidRDefault="00F71AEA"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24C78979" w:rsidR="006A68B0" w:rsidRPr="005162DE" w:rsidRDefault="00F71AEA"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5C5D86B4" w:rsidR="006A68B0" w:rsidRPr="006A68B0" w:rsidRDefault="00F71AEA" w:rsidP="00960466">
            <w:pPr>
              <w:spacing w:before="40" w:after="40"/>
              <w:jc w:val="center"/>
              <w:rPr>
                <w:rFonts w:ascii="Arial" w:hAnsi="Arial" w:cs="Arial"/>
                <w:sz w:val="24"/>
                <w:szCs w:val="24"/>
                <w:highlight w:val="yellow"/>
              </w:rPr>
            </w:pPr>
            <w:r>
              <w:rPr>
                <w:rFonts w:ascii="Arial" w:hAnsi="Arial" w:cs="Arial"/>
                <w:sz w:val="24"/>
                <w:szCs w:val="24"/>
                <w:highlight w:val="yellow"/>
              </w:rPr>
              <w:t>ND</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6732493E" w:rsidR="006A68B0" w:rsidRPr="005162DE" w:rsidRDefault="00F71AEA" w:rsidP="00FC33C4">
            <w:pPr>
              <w:spacing w:before="40" w:after="40"/>
              <w:jc w:val="center"/>
              <w:rPr>
                <w:rFonts w:ascii="Arial" w:hAnsi="Arial" w:cs="Arial"/>
                <w:sz w:val="24"/>
                <w:szCs w:val="24"/>
              </w:rPr>
            </w:pPr>
            <w:r>
              <w:rPr>
                <w:rFonts w:ascii="Arial" w:hAnsi="Arial" w:cs="Arial"/>
                <w:sz w:val="24"/>
                <w:szCs w:val="24"/>
              </w:rPr>
              <w:t>9-24</w:t>
            </w:r>
          </w:p>
        </w:tc>
        <w:tc>
          <w:tcPr>
            <w:tcW w:w="990" w:type="dxa"/>
            <w:tcMar>
              <w:left w:w="86" w:type="dxa"/>
              <w:right w:w="86" w:type="dxa"/>
            </w:tcMar>
          </w:tcPr>
          <w:p w14:paraId="42CEE2F3" w14:textId="388D2DE4" w:rsidR="006A68B0" w:rsidRPr="005162DE" w:rsidRDefault="00F71AEA" w:rsidP="00FC33C4">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15E55B1F" w14:textId="7A17314E" w:rsidR="006A68B0" w:rsidRPr="005162DE" w:rsidRDefault="00F71AEA"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721FF616" w:rsidR="006A68B0" w:rsidRPr="005162DE" w:rsidRDefault="00F71AEA"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44722F0E" w:rsidR="006A68B0" w:rsidRPr="006A68B0" w:rsidRDefault="00F71AEA" w:rsidP="00FC33C4">
            <w:pPr>
              <w:spacing w:before="40" w:after="40"/>
              <w:jc w:val="center"/>
              <w:rPr>
                <w:rFonts w:ascii="Arial" w:hAnsi="Arial" w:cs="Arial"/>
                <w:sz w:val="24"/>
                <w:szCs w:val="24"/>
                <w:highlight w:val="yellow"/>
              </w:rPr>
            </w:pPr>
            <w:r>
              <w:rPr>
                <w:rFonts w:ascii="Arial" w:hAnsi="Arial" w:cs="Arial"/>
                <w:sz w:val="24"/>
                <w:szCs w:val="24"/>
                <w:highlight w:val="yellow"/>
              </w:rPr>
              <w:t>ND</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3A6C08CD" w:rsidR="00684C7E" w:rsidRPr="005162DE" w:rsidRDefault="00F71AEA" w:rsidP="00684C7E">
            <w:pPr>
              <w:spacing w:before="40" w:after="40"/>
              <w:jc w:val="center"/>
              <w:rPr>
                <w:rFonts w:ascii="Arial" w:hAnsi="Arial" w:cs="Arial"/>
                <w:sz w:val="24"/>
                <w:szCs w:val="24"/>
              </w:rPr>
            </w:pPr>
            <w:r>
              <w:rPr>
                <w:rFonts w:ascii="Arial" w:hAnsi="Arial" w:cs="Arial"/>
                <w:sz w:val="24"/>
                <w:szCs w:val="24"/>
              </w:rPr>
              <w:t>7-23</w:t>
            </w:r>
          </w:p>
        </w:tc>
        <w:tc>
          <w:tcPr>
            <w:tcW w:w="1260" w:type="dxa"/>
            <w:tcMar>
              <w:left w:w="58" w:type="dxa"/>
              <w:right w:w="58" w:type="dxa"/>
            </w:tcMar>
          </w:tcPr>
          <w:p w14:paraId="690B0D1C" w14:textId="5BF1EFAF" w:rsidR="00684C7E" w:rsidRPr="005162DE" w:rsidRDefault="00F71AEA" w:rsidP="00684C7E">
            <w:pPr>
              <w:spacing w:before="40" w:after="40"/>
              <w:jc w:val="center"/>
              <w:rPr>
                <w:rFonts w:ascii="Arial" w:hAnsi="Arial" w:cs="Arial"/>
                <w:sz w:val="24"/>
                <w:szCs w:val="24"/>
              </w:rPr>
            </w:pPr>
            <w:r>
              <w:rPr>
                <w:rFonts w:ascii="Arial" w:hAnsi="Arial" w:cs="Arial"/>
                <w:sz w:val="24"/>
                <w:szCs w:val="24"/>
              </w:rPr>
              <w:t>40</w:t>
            </w:r>
          </w:p>
        </w:tc>
        <w:tc>
          <w:tcPr>
            <w:tcW w:w="1350" w:type="dxa"/>
            <w:tcMar>
              <w:left w:w="58" w:type="dxa"/>
              <w:right w:w="58" w:type="dxa"/>
            </w:tcMar>
          </w:tcPr>
          <w:p w14:paraId="6802CC34" w14:textId="72A3B3EB" w:rsidR="00684C7E" w:rsidRPr="005162DE" w:rsidRDefault="00F71AEA" w:rsidP="00684C7E">
            <w:pPr>
              <w:spacing w:before="40" w:after="40"/>
              <w:jc w:val="center"/>
              <w:rPr>
                <w:rFonts w:ascii="Arial" w:hAnsi="Arial" w:cs="Arial"/>
                <w:sz w:val="24"/>
                <w:szCs w:val="24"/>
              </w:rPr>
            </w:pPr>
            <w:r>
              <w:rPr>
                <w:rFonts w:ascii="Arial" w:hAnsi="Arial" w:cs="Arial"/>
                <w:sz w:val="24"/>
                <w:szCs w:val="24"/>
              </w:rPr>
              <w:t>35-45</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0C51ADD3" w:rsidR="00684C7E" w:rsidRPr="005162DE" w:rsidRDefault="00F71AEA" w:rsidP="00684C7E">
            <w:pPr>
              <w:spacing w:before="40" w:after="40"/>
              <w:jc w:val="center"/>
              <w:rPr>
                <w:rFonts w:ascii="Arial" w:hAnsi="Arial" w:cs="Arial"/>
                <w:sz w:val="24"/>
                <w:szCs w:val="24"/>
              </w:rPr>
            </w:pPr>
            <w:r>
              <w:rPr>
                <w:rFonts w:ascii="Arial" w:hAnsi="Arial" w:cs="Arial"/>
                <w:sz w:val="24"/>
                <w:szCs w:val="24"/>
              </w:rPr>
              <w:t>7-23</w:t>
            </w:r>
          </w:p>
        </w:tc>
        <w:tc>
          <w:tcPr>
            <w:tcW w:w="1260" w:type="dxa"/>
            <w:tcMar>
              <w:left w:w="58" w:type="dxa"/>
              <w:right w:w="58" w:type="dxa"/>
            </w:tcMar>
          </w:tcPr>
          <w:p w14:paraId="5F571C45" w14:textId="447B8C39" w:rsidR="00684C7E" w:rsidRPr="005162DE" w:rsidRDefault="00F71AEA" w:rsidP="00684C7E">
            <w:pPr>
              <w:spacing w:before="40" w:after="40"/>
              <w:jc w:val="center"/>
              <w:rPr>
                <w:rFonts w:ascii="Arial" w:hAnsi="Arial" w:cs="Arial"/>
                <w:sz w:val="24"/>
                <w:szCs w:val="24"/>
              </w:rPr>
            </w:pPr>
            <w:r>
              <w:rPr>
                <w:rFonts w:ascii="Arial" w:hAnsi="Arial" w:cs="Arial"/>
                <w:sz w:val="24"/>
                <w:szCs w:val="24"/>
              </w:rPr>
              <w:t>9.9</w:t>
            </w:r>
          </w:p>
        </w:tc>
        <w:tc>
          <w:tcPr>
            <w:tcW w:w="1350" w:type="dxa"/>
            <w:tcMar>
              <w:left w:w="58" w:type="dxa"/>
              <w:right w:w="58" w:type="dxa"/>
            </w:tcMar>
          </w:tcPr>
          <w:p w14:paraId="2BE476FB" w14:textId="62B624D5" w:rsidR="00684C7E" w:rsidRPr="005162DE" w:rsidRDefault="00F71AEA" w:rsidP="00684C7E">
            <w:pPr>
              <w:spacing w:before="40" w:after="40"/>
              <w:jc w:val="center"/>
              <w:rPr>
                <w:rFonts w:ascii="Arial" w:hAnsi="Arial" w:cs="Arial"/>
                <w:sz w:val="24"/>
                <w:szCs w:val="24"/>
              </w:rPr>
            </w:pPr>
            <w:r>
              <w:rPr>
                <w:rFonts w:ascii="Arial" w:hAnsi="Arial" w:cs="Arial"/>
                <w:sz w:val="24"/>
                <w:szCs w:val="24"/>
              </w:rPr>
              <w:t>7.8-12</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w:t>
            </w:r>
            <w:r w:rsidRPr="005162DE">
              <w:rPr>
                <w:rFonts w:ascii="Arial" w:hAnsi="Arial" w:cs="Arial"/>
                <w:sz w:val="24"/>
                <w:szCs w:val="24"/>
              </w:rPr>
              <w:lastRenderedPageBreak/>
              <w:t>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5D49AD26" w14:textId="77777777" w:rsidR="00EB5D79" w:rsidRDefault="00EB5D79" w:rsidP="00EB5D79">
            <w:pPr>
              <w:autoSpaceDE w:val="0"/>
              <w:autoSpaceDN w:val="0"/>
              <w:adjustRightInd w:val="0"/>
              <w:rPr>
                <w:rFonts w:ascii="ArialMT" w:hAnsi="ArialMT" w:cs="ArialMT"/>
                <w:sz w:val="24"/>
                <w:szCs w:val="24"/>
              </w:rPr>
            </w:pPr>
            <w:r>
              <w:rPr>
                <w:rFonts w:ascii="ArialMT" w:hAnsi="ArialMT" w:cs="ArialMT"/>
                <w:sz w:val="24"/>
                <w:szCs w:val="24"/>
              </w:rPr>
              <w:t>1,2,3-</w:t>
            </w:r>
          </w:p>
          <w:p w14:paraId="6E846B62" w14:textId="77777777" w:rsidR="00EB5D79" w:rsidRDefault="00EB5D79" w:rsidP="00EB5D79">
            <w:pPr>
              <w:autoSpaceDE w:val="0"/>
              <w:autoSpaceDN w:val="0"/>
              <w:adjustRightInd w:val="0"/>
              <w:rPr>
                <w:rFonts w:ascii="ArialMT" w:hAnsi="ArialMT" w:cs="ArialMT"/>
                <w:sz w:val="24"/>
                <w:szCs w:val="24"/>
              </w:rPr>
            </w:pPr>
            <w:proofErr w:type="spellStart"/>
            <w:r>
              <w:rPr>
                <w:rFonts w:ascii="ArialMT" w:hAnsi="ArialMT" w:cs="ArialMT"/>
                <w:sz w:val="24"/>
                <w:szCs w:val="24"/>
              </w:rPr>
              <w:t>Trichloropropane</w:t>
            </w:r>
            <w:proofErr w:type="spellEnd"/>
          </w:p>
          <w:p w14:paraId="29E71AAC" w14:textId="691893F9" w:rsidR="00512D8C" w:rsidRPr="005162DE" w:rsidRDefault="00EB5D79" w:rsidP="00EB5D79">
            <w:pPr>
              <w:keepNext/>
              <w:keepLines/>
              <w:spacing w:before="40" w:after="40"/>
              <w:ind w:left="30"/>
              <w:jc w:val="both"/>
              <w:rPr>
                <w:rFonts w:ascii="Arial" w:hAnsi="Arial" w:cs="Arial"/>
                <w:sz w:val="24"/>
                <w:szCs w:val="24"/>
              </w:rPr>
            </w:pPr>
            <w:r>
              <w:rPr>
                <w:rFonts w:ascii="ArialMT" w:hAnsi="ArialMT" w:cs="ArialMT"/>
                <w:sz w:val="24"/>
                <w:szCs w:val="24"/>
              </w:rPr>
              <w:t>(1,2,3-TCP) (ppt)</w:t>
            </w:r>
          </w:p>
        </w:tc>
        <w:tc>
          <w:tcPr>
            <w:tcW w:w="1440" w:type="dxa"/>
          </w:tcPr>
          <w:p w14:paraId="21F7006B" w14:textId="1A52579C" w:rsidR="00512D8C" w:rsidRPr="005162DE" w:rsidRDefault="00AE2452" w:rsidP="00512D8C">
            <w:pPr>
              <w:keepNext/>
              <w:keepLines/>
              <w:spacing w:before="40" w:after="40"/>
              <w:jc w:val="center"/>
              <w:rPr>
                <w:rFonts w:ascii="Arial" w:hAnsi="Arial" w:cs="Arial"/>
                <w:sz w:val="24"/>
                <w:szCs w:val="24"/>
              </w:rPr>
            </w:pPr>
            <w:r>
              <w:rPr>
                <w:rFonts w:ascii="Arial" w:hAnsi="Arial" w:cs="Arial"/>
                <w:sz w:val="24"/>
                <w:szCs w:val="24"/>
              </w:rPr>
              <w:t>1-24 4-24    7-24 10-24</w:t>
            </w:r>
          </w:p>
        </w:tc>
        <w:tc>
          <w:tcPr>
            <w:tcW w:w="1260" w:type="dxa"/>
          </w:tcPr>
          <w:p w14:paraId="1BD7CABC" w14:textId="289BBB74" w:rsidR="00512D8C" w:rsidRPr="005162DE" w:rsidRDefault="00AE2452"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78D23F0D" w:rsidR="00512D8C" w:rsidRPr="005162DE" w:rsidRDefault="00AE2452" w:rsidP="00512D8C">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07B8EC2" w14:textId="0B75D048" w:rsidR="00512D8C" w:rsidRPr="005162DE" w:rsidRDefault="00AE2452" w:rsidP="00512D8C">
            <w:pPr>
              <w:keepNext/>
              <w:keepLines/>
              <w:spacing w:before="40" w:after="40"/>
              <w:jc w:val="center"/>
              <w:rPr>
                <w:rFonts w:ascii="Arial" w:hAnsi="Arial" w:cs="Arial"/>
                <w:sz w:val="24"/>
                <w:szCs w:val="24"/>
              </w:rPr>
            </w:pPr>
            <w:r>
              <w:rPr>
                <w:rFonts w:ascii="Arial" w:hAnsi="Arial" w:cs="Arial"/>
                <w:sz w:val="24"/>
                <w:szCs w:val="24"/>
              </w:rPr>
              <w:t>5 ppt</w:t>
            </w:r>
          </w:p>
        </w:tc>
        <w:tc>
          <w:tcPr>
            <w:tcW w:w="1260" w:type="dxa"/>
          </w:tcPr>
          <w:p w14:paraId="4F209845" w14:textId="71515EC0" w:rsidR="00512D8C" w:rsidRPr="005162DE" w:rsidRDefault="00AE2452" w:rsidP="00512D8C">
            <w:pPr>
              <w:keepNext/>
              <w:keepLines/>
              <w:spacing w:before="40" w:after="40"/>
              <w:jc w:val="center"/>
              <w:rPr>
                <w:rFonts w:ascii="Arial" w:hAnsi="Arial" w:cs="Arial"/>
                <w:sz w:val="24"/>
                <w:szCs w:val="24"/>
              </w:rPr>
            </w:pPr>
            <w:r>
              <w:rPr>
                <w:rFonts w:ascii="Arial" w:hAnsi="Arial" w:cs="Arial"/>
                <w:sz w:val="24"/>
                <w:szCs w:val="24"/>
              </w:rPr>
              <w:t>0.7</w:t>
            </w:r>
          </w:p>
        </w:tc>
        <w:tc>
          <w:tcPr>
            <w:tcW w:w="1931" w:type="dxa"/>
          </w:tcPr>
          <w:p w14:paraId="4212C2ED"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Past use of soil</w:t>
            </w:r>
          </w:p>
          <w:p w14:paraId="64CCCF8B"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fumigants that</w:t>
            </w:r>
          </w:p>
          <w:p w14:paraId="2042F259"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contained 1,2,3-</w:t>
            </w:r>
          </w:p>
          <w:p w14:paraId="307E6935" w14:textId="4357F48F" w:rsidR="00512D8C" w:rsidRPr="005162DE" w:rsidRDefault="00DF16ED" w:rsidP="00DF16ED">
            <w:pPr>
              <w:keepNext/>
              <w:keepLines/>
              <w:spacing w:before="40" w:after="40"/>
              <w:jc w:val="center"/>
              <w:rPr>
                <w:rFonts w:ascii="Arial" w:hAnsi="Arial" w:cs="Arial"/>
                <w:sz w:val="24"/>
                <w:szCs w:val="24"/>
              </w:rPr>
            </w:pPr>
            <w:r w:rsidRPr="00BD7E5C">
              <w:rPr>
                <w:rFonts w:ascii="ArialMT" w:hAnsi="ArialMT" w:cs="ArialMT"/>
                <w:sz w:val="16"/>
                <w:szCs w:val="16"/>
              </w:rPr>
              <w:t>TCP as an impurity</w:t>
            </w:r>
          </w:p>
        </w:tc>
      </w:tr>
      <w:tr w:rsidR="005162DE" w:rsidRPr="005162DE" w14:paraId="7E778FAF" w14:textId="77777777" w:rsidTr="002D3FB5">
        <w:trPr>
          <w:trHeight w:val="432"/>
        </w:trPr>
        <w:tc>
          <w:tcPr>
            <w:tcW w:w="2245" w:type="dxa"/>
            <w:tcMar>
              <w:left w:w="58" w:type="dxa"/>
              <w:right w:w="58" w:type="dxa"/>
            </w:tcMar>
          </w:tcPr>
          <w:p w14:paraId="2BC454A4" w14:textId="2A48B31F" w:rsidR="00244938" w:rsidRPr="005162DE" w:rsidRDefault="00EB5D79" w:rsidP="00244938">
            <w:pPr>
              <w:spacing w:before="40" w:after="40"/>
              <w:ind w:left="30"/>
              <w:jc w:val="both"/>
              <w:rPr>
                <w:rFonts w:ascii="Arial" w:hAnsi="Arial" w:cs="Arial"/>
                <w:sz w:val="24"/>
                <w:szCs w:val="24"/>
              </w:rPr>
            </w:pPr>
            <w:r>
              <w:rPr>
                <w:rFonts w:ascii="ArialMT" w:hAnsi="ArialMT" w:cs="ArialMT"/>
                <w:sz w:val="24"/>
                <w:szCs w:val="24"/>
              </w:rPr>
              <w:t>Nitrate (mg/L)</w:t>
            </w:r>
          </w:p>
        </w:tc>
        <w:tc>
          <w:tcPr>
            <w:tcW w:w="1440" w:type="dxa"/>
          </w:tcPr>
          <w:p w14:paraId="25EFD446" w14:textId="25C4FA6A" w:rsidR="00244938" w:rsidRPr="005162DE" w:rsidRDefault="00AE2452" w:rsidP="00244938">
            <w:pPr>
              <w:spacing w:before="40" w:after="40"/>
              <w:jc w:val="center"/>
              <w:rPr>
                <w:rFonts w:ascii="Arial" w:hAnsi="Arial" w:cs="Arial"/>
                <w:sz w:val="24"/>
                <w:szCs w:val="24"/>
              </w:rPr>
            </w:pPr>
            <w:r>
              <w:rPr>
                <w:rFonts w:ascii="Arial" w:hAnsi="Arial" w:cs="Arial"/>
                <w:sz w:val="24"/>
                <w:szCs w:val="24"/>
              </w:rPr>
              <w:t>7-24</w:t>
            </w:r>
          </w:p>
        </w:tc>
        <w:tc>
          <w:tcPr>
            <w:tcW w:w="1260" w:type="dxa"/>
          </w:tcPr>
          <w:p w14:paraId="7CAF39D9" w14:textId="1F98381F" w:rsidR="00244938" w:rsidRPr="005162DE" w:rsidRDefault="00AE2452" w:rsidP="00244938">
            <w:pPr>
              <w:spacing w:before="40" w:after="40"/>
              <w:jc w:val="center"/>
              <w:rPr>
                <w:rFonts w:ascii="Arial" w:hAnsi="Arial" w:cs="Arial"/>
                <w:sz w:val="24"/>
                <w:szCs w:val="24"/>
              </w:rPr>
            </w:pPr>
            <w:r>
              <w:rPr>
                <w:rFonts w:ascii="Arial" w:hAnsi="Arial" w:cs="Arial"/>
                <w:sz w:val="24"/>
                <w:szCs w:val="24"/>
              </w:rPr>
              <w:t>0.34</w:t>
            </w:r>
          </w:p>
        </w:tc>
        <w:tc>
          <w:tcPr>
            <w:tcW w:w="1530" w:type="dxa"/>
          </w:tcPr>
          <w:p w14:paraId="694B316A" w14:textId="1A128E3F" w:rsidR="00244938" w:rsidRPr="005162DE" w:rsidRDefault="00AE2452" w:rsidP="00244938">
            <w:pPr>
              <w:spacing w:before="40" w:after="40"/>
              <w:jc w:val="center"/>
              <w:rPr>
                <w:rFonts w:ascii="Arial" w:hAnsi="Arial" w:cs="Arial"/>
                <w:sz w:val="24"/>
                <w:szCs w:val="24"/>
              </w:rPr>
            </w:pPr>
            <w:r>
              <w:rPr>
                <w:rFonts w:ascii="Arial" w:hAnsi="Arial" w:cs="Arial"/>
                <w:sz w:val="24"/>
                <w:szCs w:val="24"/>
              </w:rPr>
              <w:t>0.68-ND</w:t>
            </w:r>
          </w:p>
        </w:tc>
        <w:tc>
          <w:tcPr>
            <w:tcW w:w="1170" w:type="dxa"/>
          </w:tcPr>
          <w:p w14:paraId="04B3ABD1" w14:textId="207F0AD7" w:rsidR="00244938" w:rsidRPr="005162DE" w:rsidRDefault="00AE245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3CB41256" w:rsidR="00244938" w:rsidRPr="005162DE" w:rsidRDefault="00AE245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5F889E3E"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Runoff and</w:t>
            </w:r>
          </w:p>
          <w:p w14:paraId="172B8BDD"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leaching from</w:t>
            </w:r>
          </w:p>
          <w:p w14:paraId="7CA160DE"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 xml:space="preserve">fertilizer </w:t>
            </w:r>
            <w:proofErr w:type="gramStart"/>
            <w:r w:rsidRPr="00BD7E5C">
              <w:rPr>
                <w:rFonts w:ascii="ArialMT" w:hAnsi="ArialMT" w:cs="ArialMT"/>
                <w:sz w:val="16"/>
                <w:szCs w:val="16"/>
              </w:rPr>
              <w:t>use;</w:t>
            </w:r>
            <w:proofErr w:type="gramEnd"/>
          </w:p>
          <w:p w14:paraId="560E1EB5"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leaching from</w:t>
            </w:r>
          </w:p>
          <w:p w14:paraId="76BCDB8B"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septic tanks and</w:t>
            </w:r>
          </w:p>
          <w:p w14:paraId="463F62E0"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sewage; erosion of</w:t>
            </w:r>
          </w:p>
          <w:p w14:paraId="701F5E75" w14:textId="08C0FD20" w:rsidR="00244938" w:rsidRPr="005162DE" w:rsidRDefault="00DF16ED" w:rsidP="00DF16ED">
            <w:pPr>
              <w:spacing w:before="40" w:after="40"/>
              <w:jc w:val="center"/>
              <w:rPr>
                <w:rFonts w:ascii="Arial" w:hAnsi="Arial" w:cs="Arial"/>
                <w:sz w:val="24"/>
                <w:szCs w:val="24"/>
              </w:rPr>
            </w:pPr>
            <w:r w:rsidRPr="00BD7E5C">
              <w:rPr>
                <w:rFonts w:ascii="ArialMT" w:hAnsi="ArialMT" w:cs="ArialMT"/>
                <w:sz w:val="16"/>
                <w:szCs w:val="16"/>
              </w:rPr>
              <w:t>natural deposits</w:t>
            </w:r>
          </w:p>
        </w:tc>
      </w:tr>
      <w:tr w:rsidR="005162DE" w:rsidRPr="005162DE" w14:paraId="5A2E4EDA" w14:textId="77777777" w:rsidTr="002D3FB5">
        <w:trPr>
          <w:trHeight w:val="432"/>
        </w:trPr>
        <w:tc>
          <w:tcPr>
            <w:tcW w:w="2245" w:type="dxa"/>
            <w:tcMar>
              <w:left w:w="58" w:type="dxa"/>
              <w:right w:w="58" w:type="dxa"/>
            </w:tcMar>
          </w:tcPr>
          <w:p w14:paraId="4B258997" w14:textId="77777777" w:rsidR="00EB5D79" w:rsidRDefault="00EB5D79" w:rsidP="00EB5D79">
            <w:pPr>
              <w:autoSpaceDE w:val="0"/>
              <w:autoSpaceDN w:val="0"/>
              <w:adjustRightInd w:val="0"/>
              <w:rPr>
                <w:rFonts w:ascii="ArialMT" w:hAnsi="ArialMT" w:cs="ArialMT"/>
                <w:sz w:val="24"/>
                <w:szCs w:val="24"/>
              </w:rPr>
            </w:pPr>
            <w:proofErr w:type="spellStart"/>
            <w:r>
              <w:rPr>
                <w:rFonts w:ascii="ArialMT" w:hAnsi="ArialMT" w:cs="ArialMT"/>
                <w:sz w:val="24"/>
                <w:szCs w:val="24"/>
              </w:rPr>
              <w:t>Dibromochloroprop</w:t>
            </w:r>
            <w:proofErr w:type="spellEnd"/>
          </w:p>
          <w:p w14:paraId="490802B3" w14:textId="7A1C411D" w:rsidR="001F7181" w:rsidRPr="005162DE" w:rsidRDefault="00EB5D79" w:rsidP="00EB5D79">
            <w:pPr>
              <w:spacing w:before="40" w:after="40"/>
              <w:ind w:left="30"/>
              <w:jc w:val="both"/>
              <w:rPr>
                <w:rFonts w:ascii="Arial" w:hAnsi="Arial" w:cs="Arial"/>
                <w:sz w:val="24"/>
                <w:szCs w:val="24"/>
              </w:rPr>
            </w:pPr>
            <w:proofErr w:type="spellStart"/>
            <w:r>
              <w:rPr>
                <w:rFonts w:ascii="ArialMT" w:hAnsi="ArialMT" w:cs="ArialMT"/>
                <w:sz w:val="24"/>
                <w:szCs w:val="24"/>
              </w:rPr>
              <w:t>ane</w:t>
            </w:r>
            <w:proofErr w:type="spellEnd"/>
            <w:r>
              <w:rPr>
                <w:rFonts w:ascii="ArialMT" w:hAnsi="ArialMT" w:cs="ArialMT"/>
                <w:sz w:val="24"/>
                <w:szCs w:val="24"/>
              </w:rPr>
              <w:t xml:space="preserve"> (DBCP) (ppt)</w:t>
            </w:r>
          </w:p>
        </w:tc>
        <w:tc>
          <w:tcPr>
            <w:tcW w:w="1440" w:type="dxa"/>
          </w:tcPr>
          <w:p w14:paraId="535C6478" w14:textId="50C88A6B" w:rsidR="001F7181" w:rsidRPr="005162DE" w:rsidRDefault="006C069C" w:rsidP="001F7181">
            <w:pPr>
              <w:spacing w:before="40" w:after="40"/>
              <w:jc w:val="center"/>
              <w:rPr>
                <w:rFonts w:ascii="Arial" w:hAnsi="Arial" w:cs="Arial"/>
                <w:sz w:val="24"/>
                <w:szCs w:val="24"/>
              </w:rPr>
            </w:pPr>
            <w:r>
              <w:rPr>
                <w:rFonts w:ascii="Arial" w:hAnsi="Arial" w:cs="Arial"/>
                <w:sz w:val="24"/>
                <w:szCs w:val="24"/>
              </w:rPr>
              <w:t>1-24 4-24    7-24 10-24</w:t>
            </w:r>
          </w:p>
        </w:tc>
        <w:tc>
          <w:tcPr>
            <w:tcW w:w="1260" w:type="dxa"/>
          </w:tcPr>
          <w:p w14:paraId="1A872876" w14:textId="47F30378" w:rsidR="001F7181" w:rsidRPr="005162DE" w:rsidRDefault="006C069C"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E0F3CAD" w:rsidR="001F7181" w:rsidRPr="005162DE" w:rsidRDefault="006C069C"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68BAB080" w:rsidR="001F7181" w:rsidRPr="005162DE" w:rsidRDefault="006C069C"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22CCB022" w14:textId="573ACA26" w:rsidR="001F7181" w:rsidRPr="005162DE" w:rsidRDefault="006C069C" w:rsidP="001F7181">
            <w:pPr>
              <w:spacing w:before="40" w:after="40"/>
              <w:jc w:val="center"/>
              <w:rPr>
                <w:rFonts w:ascii="Arial" w:hAnsi="Arial" w:cs="Arial"/>
                <w:sz w:val="24"/>
                <w:szCs w:val="24"/>
              </w:rPr>
            </w:pPr>
            <w:r>
              <w:rPr>
                <w:rFonts w:ascii="Arial" w:hAnsi="Arial" w:cs="Arial"/>
                <w:sz w:val="24"/>
                <w:szCs w:val="24"/>
              </w:rPr>
              <w:t>1.7</w:t>
            </w:r>
          </w:p>
        </w:tc>
        <w:tc>
          <w:tcPr>
            <w:tcW w:w="1931" w:type="dxa"/>
          </w:tcPr>
          <w:p w14:paraId="30AA4FFD"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Banned nematicide</w:t>
            </w:r>
          </w:p>
          <w:p w14:paraId="10CB75B4"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that may still be</w:t>
            </w:r>
          </w:p>
          <w:p w14:paraId="686F373B"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present in soil due</w:t>
            </w:r>
          </w:p>
          <w:p w14:paraId="218DDB99" w14:textId="0DA6BF28" w:rsidR="001F7181" w:rsidRPr="005162DE" w:rsidRDefault="00DF16ED" w:rsidP="00DF16ED">
            <w:pPr>
              <w:spacing w:before="40" w:after="40"/>
              <w:jc w:val="center"/>
              <w:rPr>
                <w:rFonts w:ascii="Arial" w:hAnsi="Arial" w:cs="Arial"/>
                <w:sz w:val="24"/>
                <w:szCs w:val="24"/>
              </w:rPr>
            </w:pPr>
            <w:r w:rsidRPr="00BD7E5C">
              <w:rPr>
                <w:rFonts w:ascii="ArialMT" w:hAnsi="ArialMT" w:cs="ArialMT"/>
                <w:sz w:val="16"/>
                <w:szCs w:val="16"/>
              </w:rPr>
              <w:t>to runoff/leaching</w:t>
            </w:r>
          </w:p>
        </w:tc>
      </w:tr>
      <w:tr w:rsidR="00DF16ED" w:rsidRPr="005162DE" w14:paraId="25A10008" w14:textId="77777777" w:rsidTr="002D3FB5">
        <w:trPr>
          <w:trHeight w:val="432"/>
        </w:trPr>
        <w:tc>
          <w:tcPr>
            <w:tcW w:w="2245" w:type="dxa"/>
            <w:tcMar>
              <w:left w:w="58" w:type="dxa"/>
              <w:right w:w="58" w:type="dxa"/>
            </w:tcMar>
          </w:tcPr>
          <w:p w14:paraId="7678C146" w14:textId="30992BA2" w:rsidR="00DF16ED" w:rsidRDefault="00DF16ED" w:rsidP="00EB5D79">
            <w:pPr>
              <w:autoSpaceDE w:val="0"/>
              <w:autoSpaceDN w:val="0"/>
              <w:adjustRightInd w:val="0"/>
              <w:rPr>
                <w:rFonts w:ascii="ArialMT" w:hAnsi="ArialMT" w:cs="ArialMT"/>
                <w:sz w:val="24"/>
                <w:szCs w:val="24"/>
              </w:rPr>
            </w:pPr>
            <w:r>
              <w:rPr>
                <w:rFonts w:ascii="ArialMT" w:hAnsi="ArialMT" w:cs="ArialMT"/>
                <w:sz w:val="24"/>
                <w:szCs w:val="24"/>
              </w:rPr>
              <w:t>Fluoride (ppm)</w:t>
            </w:r>
          </w:p>
        </w:tc>
        <w:tc>
          <w:tcPr>
            <w:tcW w:w="1440" w:type="dxa"/>
          </w:tcPr>
          <w:p w14:paraId="119B983D" w14:textId="460DB79A" w:rsidR="00DF16ED" w:rsidRPr="005162DE" w:rsidRDefault="006C069C" w:rsidP="001F7181">
            <w:pPr>
              <w:spacing w:before="40" w:after="40"/>
              <w:jc w:val="center"/>
              <w:rPr>
                <w:rFonts w:ascii="Arial" w:hAnsi="Arial" w:cs="Arial"/>
                <w:sz w:val="24"/>
                <w:szCs w:val="24"/>
              </w:rPr>
            </w:pPr>
            <w:r>
              <w:rPr>
                <w:rFonts w:ascii="Arial" w:hAnsi="Arial" w:cs="Arial"/>
                <w:sz w:val="24"/>
                <w:szCs w:val="24"/>
              </w:rPr>
              <w:t>7-23</w:t>
            </w:r>
          </w:p>
        </w:tc>
        <w:tc>
          <w:tcPr>
            <w:tcW w:w="1260" w:type="dxa"/>
          </w:tcPr>
          <w:p w14:paraId="192C0EBD" w14:textId="407E4101" w:rsidR="00DF16ED" w:rsidRPr="005162DE" w:rsidRDefault="006C069C" w:rsidP="001F7181">
            <w:pPr>
              <w:spacing w:before="40" w:after="40"/>
              <w:jc w:val="center"/>
              <w:rPr>
                <w:rFonts w:ascii="Arial" w:hAnsi="Arial" w:cs="Arial"/>
                <w:sz w:val="24"/>
                <w:szCs w:val="24"/>
              </w:rPr>
            </w:pPr>
            <w:r>
              <w:rPr>
                <w:rFonts w:ascii="Arial" w:hAnsi="Arial" w:cs="Arial"/>
                <w:sz w:val="24"/>
                <w:szCs w:val="24"/>
              </w:rPr>
              <w:t>.21</w:t>
            </w:r>
          </w:p>
        </w:tc>
        <w:tc>
          <w:tcPr>
            <w:tcW w:w="1530" w:type="dxa"/>
          </w:tcPr>
          <w:p w14:paraId="4A3E3370" w14:textId="485AE125" w:rsidR="00DF16ED" w:rsidRPr="005162DE" w:rsidRDefault="006C069C" w:rsidP="001F7181">
            <w:pPr>
              <w:spacing w:before="40" w:after="40"/>
              <w:jc w:val="center"/>
              <w:rPr>
                <w:rFonts w:ascii="Arial" w:hAnsi="Arial" w:cs="Arial"/>
                <w:sz w:val="24"/>
                <w:szCs w:val="24"/>
              </w:rPr>
            </w:pPr>
            <w:r>
              <w:rPr>
                <w:rFonts w:ascii="Arial" w:hAnsi="Arial" w:cs="Arial"/>
                <w:sz w:val="24"/>
                <w:szCs w:val="24"/>
              </w:rPr>
              <w:t>.21-.21</w:t>
            </w:r>
          </w:p>
        </w:tc>
        <w:tc>
          <w:tcPr>
            <w:tcW w:w="1170" w:type="dxa"/>
          </w:tcPr>
          <w:p w14:paraId="4F48342A" w14:textId="617C1218" w:rsidR="00DF16ED" w:rsidRPr="005162DE" w:rsidRDefault="006C069C"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0061F5A" w14:textId="77777777" w:rsidR="00DF16ED" w:rsidRPr="005162DE" w:rsidRDefault="00DF16ED" w:rsidP="001F7181">
            <w:pPr>
              <w:spacing w:before="40" w:after="40"/>
              <w:jc w:val="center"/>
              <w:rPr>
                <w:rFonts w:ascii="Arial" w:hAnsi="Arial" w:cs="Arial"/>
                <w:sz w:val="24"/>
                <w:szCs w:val="24"/>
              </w:rPr>
            </w:pPr>
          </w:p>
        </w:tc>
        <w:tc>
          <w:tcPr>
            <w:tcW w:w="1931" w:type="dxa"/>
          </w:tcPr>
          <w:p w14:paraId="0E4E3593" w14:textId="77777777" w:rsidR="00DF16ED" w:rsidRPr="00BD7E5C" w:rsidRDefault="00DF16ED" w:rsidP="00DF16ED">
            <w:pPr>
              <w:autoSpaceDE w:val="0"/>
              <w:autoSpaceDN w:val="0"/>
              <w:adjustRightInd w:val="0"/>
              <w:jc w:val="center"/>
              <w:rPr>
                <w:rFonts w:ascii="ArialMT" w:hAnsi="ArialMT" w:cs="ArialMT"/>
                <w:sz w:val="16"/>
                <w:szCs w:val="16"/>
              </w:rPr>
            </w:pPr>
            <w:proofErr w:type="gramStart"/>
            <w:r w:rsidRPr="00BD7E5C">
              <w:rPr>
                <w:rFonts w:ascii="ArialMT" w:hAnsi="ArialMT" w:cs="ArialMT"/>
                <w:sz w:val="16"/>
                <w:szCs w:val="16"/>
              </w:rPr>
              <w:t>Erosion of natural</w:t>
            </w:r>
            <w:proofErr w:type="gramEnd"/>
          </w:p>
          <w:p w14:paraId="6969F86E"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deposits; water</w:t>
            </w:r>
          </w:p>
          <w:p w14:paraId="216C7E5C"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additive which</w:t>
            </w:r>
          </w:p>
          <w:p w14:paraId="5A386690"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promotes strong</w:t>
            </w:r>
          </w:p>
          <w:p w14:paraId="40C385AB" w14:textId="77777777" w:rsidR="00DF16ED" w:rsidRPr="00BD7E5C" w:rsidRDefault="00DF16ED" w:rsidP="00DF16ED">
            <w:pPr>
              <w:autoSpaceDE w:val="0"/>
              <w:autoSpaceDN w:val="0"/>
              <w:adjustRightInd w:val="0"/>
              <w:jc w:val="center"/>
              <w:rPr>
                <w:rFonts w:ascii="ArialMT" w:hAnsi="ArialMT" w:cs="ArialMT"/>
                <w:sz w:val="16"/>
                <w:szCs w:val="16"/>
              </w:rPr>
            </w:pPr>
            <w:r w:rsidRPr="00BD7E5C">
              <w:rPr>
                <w:rFonts w:ascii="ArialMT" w:hAnsi="ArialMT" w:cs="ArialMT"/>
                <w:sz w:val="16"/>
                <w:szCs w:val="16"/>
              </w:rPr>
              <w:t>teeth; discharge</w:t>
            </w:r>
          </w:p>
          <w:p w14:paraId="25ED8F59" w14:textId="27EBC56B" w:rsidR="00DF16ED" w:rsidRPr="005162DE" w:rsidRDefault="00DF16ED" w:rsidP="00DF16ED">
            <w:pPr>
              <w:spacing w:before="40" w:after="40"/>
              <w:jc w:val="center"/>
              <w:rPr>
                <w:rFonts w:ascii="Arial" w:hAnsi="Arial" w:cs="Arial"/>
                <w:sz w:val="24"/>
                <w:szCs w:val="24"/>
              </w:rPr>
            </w:pPr>
            <w:r w:rsidRPr="00BD7E5C">
              <w:rPr>
                <w:rFonts w:ascii="ArialMT" w:hAnsi="ArialMT" w:cs="ArialMT"/>
                <w:sz w:val="16"/>
                <w:szCs w:val="16"/>
              </w:rPr>
              <w:t>from fertilizer</w:t>
            </w:r>
          </w:p>
        </w:tc>
      </w:tr>
      <w:tr w:rsidR="00DF16ED" w:rsidRPr="005162DE" w14:paraId="46A39187" w14:textId="77777777" w:rsidTr="002D3FB5">
        <w:trPr>
          <w:trHeight w:val="432"/>
        </w:trPr>
        <w:tc>
          <w:tcPr>
            <w:tcW w:w="2245" w:type="dxa"/>
            <w:tcMar>
              <w:left w:w="58" w:type="dxa"/>
              <w:right w:w="58" w:type="dxa"/>
            </w:tcMar>
          </w:tcPr>
          <w:p w14:paraId="041CEB3B" w14:textId="1E199E06" w:rsidR="00DF16ED" w:rsidRDefault="00DF16ED" w:rsidP="00EB5D79">
            <w:pPr>
              <w:autoSpaceDE w:val="0"/>
              <w:autoSpaceDN w:val="0"/>
              <w:adjustRightInd w:val="0"/>
              <w:rPr>
                <w:rFonts w:ascii="ArialMT" w:hAnsi="ArialMT" w:cs="ArialMT"/>
                <w:sz w:val="24"/>
                <w:szCs w:val="24"/>
              </w:rPr>
            </w:pPr>
            <w:r>
              <w:rPr>
                <w:rFonts w:ascii="ArialMT" w:hAnsi="ArialMT" w:cs="ArialMT"/>
                <w:sz w:val="24"/>
                <w:szCs w:val="24"/>
              </w:rPr>
              <w:t>Arsenic (ug/L)</w:t>
            </w:r>
          </w:p>
        </w:tc>
        <w:tc>
          <w:tcPr>
            <w:tcW w:w="1440" w:type="dxa"/>
          </w:tcPr>
          <w:p w14:paraId="6478F43F" w14:textId="68E8D339" w:rsidR="00DF16ED" w:rsidRPr="005162DE" w:rsidRDefault="00AE2452" w:rsidP="001F7181">
            <w:pPr>
              <w:spacing w:before="40" w:after="40"/>
              <w:jc w:val="center"/>
              <w:rPr>
                <w:rFonts w:ascii="Arial" w:hAnsi="Arial" w:cs="Arial"/>
                <w:sz w:val="24"/>
                <w:szCs w:val="24"/>
              </w:rPr>
            </w:pPr>
            <w:r>
              <w:rPr>
                <w:rFonts w:ascii="Arial" w:hAnsi="Arial" w:cs="Arial"/>
                <w:sz w:val="24"/>
                <w:szCs w:val="24"/>
              </w:rPr>
              <w:t>1-</w:t>
            </w:r>
            <w:r>
              <w:rPr>
                <w:rFonts w:ascii="Arial" w:hAnsi="Arial" w:cs="Arial"/>
                <w:sz w:val="24"/>
                <w:szCs w:val="24"/>
              </w:rPr>
              <w:t>24</w:t>
            </w:r>
            <w:r>
              <w:rPr>
                <w:rFonts w:ascii="Arial" w:hAnsi="Arial" w:cs="Arial"/>
                <w:sz w:val="24"/>
                <w:szCs w:val="24"/>
              </w:rPr>
              <w:t xml:space="preserve"> 4-</w:t>
            </w:r>
            <w:r>
              <w:rPr>
                <w:rFonts w:ascii="Arial" w:hAnsi="Arial" w:cs="Arial"/>
                <w:sz w:val="24"/>
                <w:szCs w:val="24"/>
              </w:rPr>
              <w:t>24</w:t>
            </w:r>
            <w:r>
              <w:rPr>
                <w:rFonts w:ascii="Arial" w:hAnsi="Arial" w:cs="Arial"/>
                <w:sz w:val="24"/>
                <w:szCs w:val="24"/>
              </w:rPr>
              <w:t xml:space="preserve">    7-</w:t>
            </w:r>
            <w:r>
              <w:rPr>
                <w:rFonts w:ascii="Arial" w:hAnsi="Arial" w:cs="Arial"/>
                <w:sz w:val="24"/>
                <w:szCs w:val="24"/>
              </w:rPr>
              <w:t>24</w:t>
            </w:r>
            <w:r>
              <w:rPr>
                <w:rFonts w:ascii="Arial" w:hAnsi="Arial" w:cs="Arial"/>
                <w:sz w:val="24"/>
                <w:szCs w:val="24"/>
              </w:rPr>
              <w:t xml:space="preserve"> 10-</w:t>
            </w:r>
            <w:r>
              <w:rPr>
                <w:rFonts w:ascii="Arial" w:hAnsi="Arial" w:cs="Arial"/>
                <w:sz w:val="24"/>
                <w:szCs w:val="24"/>
              </w:rPr>
              <w:t>24</w:t>
            </w:r>
          </w:p>
        </w:tc>
        <w:tc>
          <w:tcPr>
            <w:tcW w:w="1260" w:type="dxa"/>
          </w:tcPr>
          <w:p w14:paraId="0F3F0F79" w14:textId="3DC46BB9" w:rsidR="00DF16ED" w:rsidRPr="005162DE" w:rsidRDefault="006C069C" w:rsidP="001F7181">
            <w:pPr>
              <w:spacing w:before="40" w:after="40"/>
              <w:jc w:val="center"/>
              <w:rPr>
                <w:rFonts w:ascii="Arial" w:hAnsi="Arial" w:cs="Arial"/>
                <w:sz w:val="24"/>
                <w:szCs w:val="24"/>
              </w:rPr>
            </w:pPr>
            <w:r>
              <w:rPr>
                <w:rFonts w:ascii="Arial" w:hAnsi="Arial" w:cs="Arial"/>
                <w:sz w:val="24"/>
                <w:szCs w:val="24"/>
              </w:rPr>
              <w:t>12.2</w:t>
            </w:r>
          </w:p>
        </w:tc>
        <w:tc>
          <w:tcPr>
            <w:tcW w:w="1530" w:type="dxa"/>
          </w:tcPr>
          <w:p w14:paraId="01414EBB" w14:textId="32A9061F" w:rsidR="00DF16ED" w:rsidRPr="005162DE" w:rsidRDefault="006C069C" w:rsidP="001F7181">
            <w:pPr>
              <w:spacing w:before="40" w:after="40"/>
              <w:jc w:val="center"/>
              <w:rPr>
                <w:rFonts w:ascii="Arial" w:hAnsi="Arial" w:cs="Arial"/>
                <w:sz w:val="24"/>
                <w:szCs w:val="24"/>
              </w:rPr>
            </w:pPr>
            <w:r>
              <w:rPr>
                <w:rFonts w:ascii="Arial" w:hAnsi="Arial" w:cs="Arial"/>
                <w:sz w:val="24"/>
                <w:szCs w:val="24"/>
              </w:rPr>
              <w:t>9.3-15</w:t>
            </w:r>
          </w:p>
        </w:tc>
        <w:tc>
          <w:tcPr>
            <w:tcW w:w="1170" w:type="dxa"/>
          </w:tcPr>
          <w:p w14:paraId="41761122" w14:textId="0FF15815" w:rsidR="00DF16ED" w:rsidRPr="005162DE" w:rsidRDefault="006C069C"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697C1DD7" w14:textId="77777777" w:rsidR="00DF16ED" w:rsidRPr="005162DE" w:rsidRDefault="00DF16ED" w:rsidP="001F7181">
            <w:pPr>
              <w:spacing w:before="40" w:after="40"/>
              <w:jc w:val="center"/>
              <w:rPr>
                <w:rFonts w:ascii="Arial" w:hAnsi="Arial" w:cs="Arial"/>
                <w:sz w:val="24"/>
                <w:szCs w:val="24"/>
              </w:rPr>
            </w:pPr>
          </w:p>
        </w:tc>
        <w:tc>
          <w:tcPr>
            <w:tcW w:w="1931" w:type="dxa"/>
          </w:tcPr>
          <w:p w14:paraId="7EDABD40" w14:textId="77777777" w:rsidR="00DF16ED" w:rsidRPr="0082216E" w:rsidRDefault="00DF16ED" w:rsidP="00DF16ED">
            <w:pPr>
              <w:autoSpaceDE w:val="0"/>
              <w:autoSpaceDN w:val="0"/>
              <w:adjustRightInd w:val="0"/>
              <w:jc w:val="center"/>
              <w:rPr>
                <w:rFonts w:ascii="ArialMT" w:hAnsi="ArialMT" w:cs="ArialMT"/>
                <w:sz w:val="16"/>
                <w:szCs w:val="16"/>
              </w:rPr>
            </w:pPr>
            <w:proofErr w:type="gramStart"/>
            <w:r w:rsidRPr="0082216E">
              <w:rPr>
                <w:rFonts w:ascii="ArialMT" w:hAnsi="ArialMT" w:cs="ArialMT"/>
                <w:sz w:val="16"/>
                <w:szCs w:val="16"/>
              </w:rPr>
              <w:t>Erosion of natural</w:t>
            </w:r>
            <w:proofErr w:type="gramEnd"/>
          </w:p>
          <w:p w14:paraId="289B428D"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deposits; runoff</w:t>
            </w:r>
          </w:p>
          <w:p w14:paraId="6754F044"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 xml:space="preserve">from </w:t>
            </w:r>
            <w:proofErr w:type="gramStart"/>
            <w:r w:rsidRPr="0082216E">
              <w:rPr>
                <w:rFonts w:ascii="ArialMT" w:hAnsi="ArialMT" w:cs="ArialMT"/>
                <w:sz w:val="16"/>
                <w:szCs w:val="16"/>
              </w:rPr>
              <w:t>orchards;</w:t>
            </w:r>
            <w:proofErr w:type="gramEnd"/>
          </w:p>
          <w:p w14:paraId="409240C3"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glass and</w:t>
            </w:r>
          </w:p>
          <w:p w14:paraId="45CB4D6F"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electronics</w:t>
            </w:r>
          </w:p>
          <w:p w14:paraId="5991BA43" w14:textId="236677F0" w:rsidR="00DF16ED" w:rsidRPr="005162DE" w:rsidRDefault="00DF16ED" w:rsidP="00DF16ED">
            <w:pPr>
              <w:spacing w:before="40" w:after="40"/>
              <w:jc w:val="center"/>
              <w:rPr>
                <w:rFonts w:ascii="Arial" w:hAnsi="Arial" w:cs="Arial"/>
                <w:sz w:val="24"/>
                <w:szCs w:val="24"/>
              </w:rPr>
            </w:pPr>
            <w:r w:rsidRPr="0082216E">
              <w:rPr>
                <w:rFonts w:ascii="ArialMT" w:hAnsi="ArialMT" w:cs="ArialMT"/>
                <w:sz w:val="16"/>
                <w:szCs w:val="16"/>
              </w:rPr>
              <w:t>production waste</w:t>
            </w:r>
          </w:p>
        </w:tc>
      </w:tr>
      <w:tr w:rsidR="00DF16ED" w:rsidRPr="005162DE" w14:paraId="4799786E" w14:textId="77777777" w:rsidTr="002D3FB5">
        <w:trPr>
          <w:trHeight w:val="432"/>
        </w:trPr>
        <w:tc>
          <w:tcPr>
            <w:tcW w:w="2245" w:type="dxa"/>
            <w:tcMar>
              <w:left w:w="58" w:type="dxa"/>
              <w:right w:w="58" w:type="dxa"/>
            </w:tcMar>
          </w:tcPr>
          <w:p w14:paraId="52D1912C" w14:textId="77777777" w:rsidR="00DF16ED" w:rsidRDefault="00DF16ED" w:rsidP="00DF16ED">
            <w:pPr>
              <w:autoSpaceDE w:val="0"/>
              <w:autoSpaceDN w:val="0"/>
              <w:adjustRightInd w:val="0"/>
              <w:rPr>
                <w:rFonts w:ascii="ArialMT" w:hAnsi="ArialMT" w:cs="ArialMT"/>
                <w:sz w:val="24"/>
                <w:szCs w:val="24"/>
              </w:rPr>
            </w:pPr>
            <w:r>
              <w:rPr>
                <w:rFonts w:ascii="ArialMT" w:hAnsi="ArialMT" w:cs="ArialMT"/>
                <w:sz w:val="24"/>
                <w:szCs w:val="24"/>
              </w:rPr>
              <w:t>Ethylene Dibromide</w:t>
            </w:r>
          </w:p>
          <w:p w14:paraId="2B008BA3" w14:textId="4CBB3740" w:rsidR="00DF16ED" w:rsidRDefault="00DF16ED" w:rsidP="00DF16ED">
            <w:pPr>
              <w:autoSpaceDE w:val="0"/>
              <w:autoSpaceDN w:val="0"/>
              <w:adjustRightInd w:val="0"/>
              <w:rPr>
                <w:rFonts w:ascii="ArialMT" w:hAnsi="ArialMT" w:cs="ArialMT"/>
                <w:sz w:val="24"/>
                <w:szCs w:val="24"/>
              </w:rPr>
            </w:pPr>
            <w:r>
              <w:rPr>
                <w:rFonts w:ascii="ArialMT" w:hAnsi="ArialMT" w:cs="ArialMT"/>
                <w:sz w:val="24"/>
                <w:szCs w:val="24"/>
              </w:rPr>
              <w:t>(EDB) (ppt)</w:t>
            </w:r>
          </w:p>
        </w:tc>
        <w:tc>
          <w:tcPr>
            <w:tcW w:w="1440" w:type="dxa"/>
          </w:tcPr>
          <w:p w14:paraId="4EF9C288" w14:textId="0CA52512" w:rsidR="00DF16ED" w:rsidRPr="005162DE" w:rsidRDefault="006C069C" w:rsidP="001F7181">
            <w:pPr>
              <w:spacing w:before="40" w:after="40"/>
              <w:jc w:val="center"/>
              <w:rPr>
                <w:rFonts w:ascii="Arial" w:hAnsi="Arial" w:cs="Arial"/>
                <w:sz w:val="24"/>
                <w:szCs w:val="24"/>
              </w:rPr>
            </w:pPr>
            <w:r>
              <w:rPr>
                <w:rFonts w:ascii="Arial" w:hAnsi="Arial" w:cs="Arial"/>
                <w:sz w:val="24"/>
                <w:szCs w:val="24"/>
              </w:rPr>
              <w:t>1-24 4-24    7-24 10-24</w:t>
            </w:r>
          </w:p>
        </w:tc>
        <w:tc>
          <w:tcPr>
            <w:tcW w:w="1260" w:type="dxa"/>
          </w:tcPr>
          <w:p w14:paraId="5EA8BED6" w14:textId="30E6820B" w:rsidR="00DF16ED" w:rsidRPr="005162DE" w:rsidRDefault="006C069C"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0AADF302" w14:textId="275AF740" w:rsidR="00DF16ED" w:rsidRPr="005162DE" w:rsidRDefault="006C069C"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4E505058" w14:textId="1EE3DE9B" w:rsidR="00DF16ED" w:rsidRPr="005162DE" w:rsidRDefault="006C069C"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7A2717C8" w14:textId="77777777" w:rsidR="00DF16ED" w:rsidRPr="005162DE" w:rsidRDefault="00DF16ED" w:rsidP="001F7181">
            <w:pPr>
              <w:spacing w:before="40" w:after="40"/>
              <w:jc w:val="center"/>
              <w:rPr>
                <w:rFonts w:ascii="Arial" w:hAnsi="Arial" w:cs="Arial"/>
                <w:sz w:val="24"/>
                <w:szCs w:val="24"/>
              </w:rPr>
            </w:pPr>
          </w:p>
        </w:tc>
        <w:tc>
          <w:tcPr>
            <w:tcW w:w="1931" w:type="dxa"/>
          </w:tcPr>
          <w:p w14:paraId="528644E1"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Discharge from</w:t>
            </w:r>
          </w:p>
          <w:p w14:paraId="040D5145"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petroleum</w:t>
            </w:r>
          </w:p>
          <w:p w14:paraId="0DF37C44" w14:textId="77777777" w:rsidR="00DF16ED" w:rsidRPr="0082216E" w:rsidRDefault="00DF16ED" w:rsidP="00DF16ED">
            <w:pPr>
              <w:autoSpaceDE w:val="0"/>
              <w:autoSpaceDN w:val="0"/>
              <w:adjustRightInd w:val="0"/>
              <w:jc w:val="center"/>
              <w:rPr>
                <w:rFonts w:ascii="ArialMT" w:hAnsi="ArialMT" w:cs="ArialMT"/>
                <w:sz w:val="16"/>
                <w:szCs w:val="16"/>
              </w:rPr>
            </w:pPr>
            <w:proofErr w:type="gramStart"/>
            <w:r w:rsidRPr="0082216E">
              <w:rPr>
                <w:rFonts w:ascii="ArialMT" w:hAnsi="ArialMT" w:cs="ArialMT"/>
                <w:sz w:val="16"/>
                <w:szCs w:val="16"/>
              </w:rPr>
              <w:t>refineries;</w:t>
            </w:r>
            <w:proofErr w:type="gramEnd"/>
          </w:p>
          <w:p w14:paraId="50F2F905" w14:textId="77777777" w:rsidR="00DF16ED" w:rsidRPr="0082216E" w:rsidRDefault="00DF16ED" w:rsidP="00DF16ED">
            <w:pPr>
              <w:autoSpaceDE w:val="0"/>
              <w:autoSpaceDN w:val="0"/>
              <w:adjustRightInd w:val="0"/>
              <w:jc w:val="center"/>
              <w:rPr>
                <w:rFonts w:ascii="ArialMT" w:hAnsi="ArialMT" w:cs="ArialMT"/>
                <w:sz w:val="16"/>
                <w:szCs w:val="16"/>
              </w:rPr>
            </w:pPr>
            <w:r w:rsidRPr="0082216E">
              <w:rPr>
                <w:rFonts w:ascii="ArialMT" w:hAnsi="ArialMT" w:cs="ArialMT"/>
                <w:sz w:val="16"/>
                <w:szCs w:val="16"/>
              </w:rPr>
              <w:t>underground gas</w:t>
            </w:r>
          </w:p>
          <w:p w14:paraId="48C84F5D" w14:textId="14481720" w:rsidR="00DF16ED" w:rsidRPr="005162DE" w:rsidRDefault="00DF16ED" w:rsidP="00DF16ED">
            <w:pPr>
              <w:spacing w:before="40" w:after="40"/>
              <w:jc w:val="center"/>
              <w:rPr>
                <w:rFonts w:ascii="Arial" w:hAnsi="Arial" w:cs="Arial"/>
                <w:sz w:val="24"/>
                <w:szCs w:val="24"/>
              </w:rPr>
            </w:pPr>
            <w:r w:rsidRPr="0082216E">
              <w:rPr>
                <w:rFonts w:ascii="ArialMT" w:hAnsi="ArialMT" w:cs="ArialMT"/>
                <w:sz w:val="16"/>
                <w:szCs w:val="16"/>
              </w:rPr>
              <w:t>tank leaks</w:t>
            </w:r>
          </w:p>
        </w:tc>
      </w:tr>
      <w:tr w:rsidR="00DF16ED" w:rsidRPr="005162DE" w14:paraId="64B9F28E" w14:textId="77777777" w:rsidTr="002D3FB5">
        <w:trPr>
          <w:trHeight w:val="432"/>
        </w:trPr>
        <w:tc>
          <w:tcPr>
            <w:tcW w:w="2245" w:type="dxa"/>
            <w:tcMar>
              <w:left w:w="58" w:type="dxa"/>
              <w:right w:w="58" w:type="dxa"/>
            </w:tcMar>
          </w:tcPr>
          <w:p w14:paraId="5606E05F" w14:textId="1689F3A1" w:rsidR="00DF16ED" w:rsidRDefault="00DF16ED" w:rsidP="00EB5D79">
            <w:pPr>
              <w:autoSpaceDE w:val="0"/>
              <w:autoSpaceDN w:val="0"/>
              <w:adjustRightInd w:val="0"/>
              <w:rPr>
                <w:rFonts w:ascii="ArialMT" w:hAnsi="ArialMT" w:cs="ArialMT"/>
                <w:sz w:val="24"/>
                <w:szCs w:val="24"/>
              </w:rPr>
            </w:pPr>
            <w:r>
              <w:rPr>
                <w:rFonts w:ascii="ArialMT" w:hAnsi="ArialMT" w:cs="ArialMT"/>
                <w:sz w:val="24"/>
                <w:szCs w:val="24"/>
              </w:rPr>
              <w:t>Gross Alpha (</w:t>
            </w:r>
            <w:proofErr w:type="spellStart"/>
            <w:r>
              <w:rPr>
                <w:rFonts w:ascii="ArialMT" w:hAnsi="ArialMT" w:cs="ArialMT"/>
                <w:sz w:val="24"/>
                <w:szCs w:val="24"/>
              </w:rPr>
              <w:t>pCi</w:t>
            </w:r>
            <w:proofErr w:type="spellEnd"/>
            <w:r>
              <w:rPr>
                <w:rFonts w:ascii="ArialMT" w:hAnsi="ArialMT" w:cs="ArialMT"/>
                <w:sz w:val="24"/>
                <w:szCs w:val="24"/>
              </w:rPr>
              <w:t>/L)</w:t>
            </w:r>
          </w:p>
        </w:tc>
        <w:tc>
          <w:tcPr>
            <w:tcW w:w="1440" w:type="dxa"/>
          </w:tcPr>
          <w:p w14:paraId="60DA742D" w14:textId="021877F7" w:rsidR="00DF16ED" w:rsidRPr="005162DE" w:rsidRDefault="00495C75" w:rsidP="001F7181">
            <w:pPr>
              <w:spacing w:before="40" w:after="40"/>
              <w:jc w:val="center"/>
              <w:rPr>
                <w:rFonts w:ascii="Arial" w:hAnsi="Arial" w:cs="Arial"/>
                <w:sz w:val="24"/>
                <w:szCs w:val="24"/>
              </w:rPr>
            </w:pPr>
            <w:r>
              <w:rPr>
                <w:rFonts w:ascii="Arial" w:hAnsi="Arial" w:cs="Arial"/>
                <w:sz w:val="24"/>
                <w:szCs w:val="24"/>
              </w:rPr>
              <w:t>7-23</w:t>
            </w:r>
          </w:p>
        </w:tc>
        <w:tc>
          <w:tcPr>
            <w:tcW w:w="1260" w:type="dxa"/>
          </w:tcPr>
          <w:p w14:paraId="37A7D01E" w14:textId="0344C8FB" w:rsidR="00DF16ED" w:rsidRPr="005162DE" w:rsidRDefault="00495C75" w:rsidP="001F7181">
            <w:pPr>
              <w:spacing w:before="40" w:after="40"/>
              <w:jc w:val="center"/>
              <w:rPr>
                <w:rFonts w:ascii="Arial" w:hAnsi="Arial" w:cs="Arial"/>
                <w:sz w:val="24"/>
                <w:szCs w:val="24"/>
              </w:rPr>
            </w:pPr>
            <w:r>
              <w:rPr>
                <w:rFonts w:ascii="Arial" w:hAnsi="Arial" w:cs="Arial"/>
                <w:sz w:val="24"/>
                <w:szCs w:val="24"/>
              </w:rPr>
              <w:t>3.7</w:t>
            </w:r>
          </w:p>
        </w:tc>
        <w:tc>
          <w:tcPr>
            <w:tcW w:w="1530" w:type="dxa"/>
          </w:tcPr>
          <w:p w14:paraId="3BE7ECB6" w14:textId="622F659A" w:rsidR="00DF16ED" w:rsidRPr="005162DE" w:rsidRDefault="00495C75" w:rsidP="001F7181">
            <w:pPr>
              <w:spacing w:before="40" w:after="40"/>
              <w:jc w:val="center"/>
              <w:rPr>
                <w:rFonts w:ascii="Arial" w:hAnsi="Arial" w:cs="Arial"/>
                <w:sz w:val="24"/>
                <w:szCs w:val="24"/>
              </w:rPr>
            </w:pPr>
            <w:r>
              <w:rPr>
                <w:rFonts w:ascii="Arial" w:hAnsi="Arial" w:cs="Arial"/>
                <w:sz w:val="24"/>
                <w:szCs w:val="24"/>
              </w:rPr>
              <w:t>3.7</w:t>
            </w:r>
          </w:p>
        </w:tc>
        <w:tc>
          <w:tcPr>
            <w:tcW w:w="1170" w:type="dxa"/>
          </w:tcPr>
          <w:p w14:paraId="4B70C57A" w14:textId="3E321E78" w:rsidR="00DF16ED" w:rsidRPr="005162DE" w:rsidRDefault="00495C75"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4054BE79" w14:textId="23C7A7CE" w:rsidR="00DF16ED" w:rsidRPr="005162DE" w:rsidRDefault="00495C75"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6DBA97C" w14:textId="77777777" w:rsidR="00DF16ED" w:rsidRPr="0082216E" w:rsidRDefault="00DF16ED" w:rsidP="00DF16ED">
            <w:pPr>
              <w:autoSpaceDE w:val="0"/>
              <w:autoSpaceDN w:val="0"/>
              <w:adjustRightInd w:val="0"/>
              <w:jc w:val="center"/>
              <w:rPr>
                <w:rFonts w:ascii="ArialMT" w:hAnsi="ArialMT" w:cs="ArialMT"/>
                <w:sz w:val="16"/>
                <w:szCs w:val="16"/>
              </w:rPr>
            </w:pPr>
            <w:proofErr w:type="gramStart"/>
            <w:r w:rsidRPr="0082216E">
              <w:rPr>
                <w:rFonts w:ascii="ArialMT" w:hAnsi="ArialMT" w:cs="ArialMT"/>
                <w:sz w:val="16"/>
                <w:szCs w:val="16"/>
              </w:rPr>
              <w:t>Erosion of natural</w:t>
            </w:r>
            <w:proofErr w:type="gramEnd"/>
          </w:p>
          <w:p w14:paraId="0E1C0A0B" w14:textId="5401B4B7" w:rsidR="00DF16ED" w:rsidRPr="005162DE" w:rsidRDefault="00DF16ED" w:rsidP="00DF16ED">
            <w:pPr>
              <w:spacing w:before="40" w:after="40"/>
              <w:jc w:val="center"/>
              <w:rPr>
                <w:rFonts w:ascii="Arial" w:hAnsi="Arial" w:cs="Arial"/>
                <w:sz w:val="24"/>
                <w:szCs w:val="24"/>
              </w:rPr>
            </w:pPr>
            <w:r w:rsidRPr="0082216E">
              <w:rPr>
                <w:rFonts w:ascii="ArialMT" w:hAnsi="ArialMT" w:cs="ArialMT"/>
                <w:sz w:val="16"/>
                <w:szCs w:val="16"/>
              </w:rPr>
              <w:t>deposits</w:t>
            </w:r>
          </w:p>
        </w:tc>
      </w:tr>
      <w:tr w:rsidR="00DF16ED" w:rsidRPr="005162DE" w14:paraId="375CAF23" w14:textId="77777777" w:rsidTr="002D3FB5">
        <w:trPr>
          <w:trHeight w:val="432"/>
        </w:trPr>
        <w:tc>
          <w:tcPr>
            <w:tcW w:w="2245" w:type="dxa"/>
            <w:tcMar>
              <w:left w:w="58" w:type="dxa"/>
              <w:right w:w="58" w:type="dxa"/>
            </w:tcMar>
          </w:tcPr>
          <w:p w14:paraId="39240562" w14:textId="65257EFD" w:rsidR="00DF16ED" w:rsidRDefault="00DF16ED" w:rsidP="00EB5D79">
            <w:pPr>
              <w:autoSpaceDE w:val="0"/>
              <w:autoSpaceDN w:val="0"/>
              <w:adjustRightInd w:val="0"/>
              <w:rPr>
                <w:rFonts w:ascii="ArialMT" w:hAnsi="ArialMT" w:cs="ArialMT"/>
                <w:sz w:val="24"/>
                <w:szCs w:val="24"/>
              </w:rPr>
            </w:pPr>
            <w:r>
              <w:rPr>
                <w:rFonts w:ascii="ArialMT" w:hAnsi="ArialMT" w:cs="ArialMT"/>
                <w:sz w:val="24"/>
                <w:szCs w:val="24"/>
              </w:rPr>
              <w:t>Uranium (</w:t>
            </w:r>
            <w:proofErr w:type="spellStart"/>
            <w:r>
              <w:rPr>
                <w:rFonts w:ascii="ArialMT" w:hAnsi="ArialMT" w:cs="ArialMT"/>
                <w:sz w:val="24"/>
                <w:szCs w:val="24"/>
              </w:rPr>
              <w:t>pCi</w:t>
            </w:r>
            <w:proofErr w:type="spellEnd"/>
            <w:r>
              <w:rPr>
                <w:rFonts w:ascii="ArialMT" w:hAnsi="ArialMT" w:cs="ArialMT"/>
                <w:sz w:val="24"/>
                <w:szCs w:val="24"/>
              </w:rPr>
              <w:t>/L)</w:t>
            </w:r>
          </w:p>
        </w:tc>
        <w:tc>
          <w:tcPr>
            <w:tcW w:w="1440" w:type="dxa"/>
          </w:tcPr>
          <w:p w14:paraId="35EF5B57" w14:textId="500CDD9E" w:rsidR="00DF16ED" w:rsidRPr="005162DE" w:rsidRDefault="00495C75" w:rsidP="001F7181">
            <w:pPr>
              <w:spacing w:before="40" w:after="40"/>
              <w:jc w:val="center"/>
              <w:rPr>
                <w:rFonts w:ascii="Arial" w:hAnsi="Arial" w:cs="Arial"/>
                <w:sz w:val="24"/>
                <w:szCs w:val="24"/>
              </w:rPr>
            </w:pPr>
            <w:r>
              <w:rPr>
                <w:rFonts w:ascii="Arial" w:hAnsi="Arial" w:cs="Arial"/>
                <w:sz w:val="24"/>
                <w:szCs w:val="24"/>
              </w:rPr>
              <w:t>3-16</w:t>
            </w:r>
          </w:p>
        </w:tc>
        <w:tc>
          <w:tcPr>
            <w:tcW w:w="1260" w:type="dxa"/>
          </w:tcPr>
          <w:p w14:paraId="3A8FF12C" w14:textId="63007D51" w:rsidR="00DF16ED" w:rsidRPr="005162DE" w:rsidRDefault="00495C75" w:rsidP="001F7181">
            <w:pPr>
              <w:spacing w:before="40" w:after="40"/>
              <w:jc w:val="center"/>
              <w:rPr>
                <w:rFonts w:ascii="Arial" w:hAnsi="Arial" w:cs="Arial"/>
                <w:sz w:val="24"/>
                <w:szCs w:val="24"/>
              </w:rPr>
            </w:pPr>
            <w:r>
              <w:rPr>
                <w:rFonts w:ascii="Arial" w:hAnsi="Arial" w:cs="Arial"/>
                <w:sz w:val="24"/>
                <w:szCs w:val="24"/>
              </w:rPr>
              <w:t>.90</w:t>
            </w:r>
          </w:p>
        </w:tc>
        <w:tc>
          <w:tcPr>
            <w:tcW w:w="1530" w:type="dxa"/>
          </w:tcPr>
          <w:p w14:paraId="3F23F349" w14:textId="7F56F4F4" w:rsidR="00DF16ED" w:rsidRPr="005162DE" w:rsidRDefault="00495C75" w:rsidP="001F7181">
            <w:pPr>
              <w:spacing w:before="40" w:after="40"/>
              <w:jc w:val="center"/>
              <w:rPr>
                <w:rFonts w:ascii="Arial" w:hAnsi="Arial" w:cs="Arial"/>
                <w:sz w:val="24"/>
                <w:szCs w:val="24"/>
              </w:rPr>
            </w:pPr>
            <w:r>
              <w:rPr>
                <w:rFonts w:ascii="Arial" w:hAnsi="Arial" w:cs="Arial"/>
                <w:sz w:val="24"/>
                <w:szCs w:val="24"/>
              </w:rPr>
              <w:t>.90</w:t>
            </w:r>
          </w:p>
        </w:tc>
        <w:tc>
          <w:tcPr>
            <w:tcW w:w="1170" w:type="dxa"/>
          </w:tcPr>
          <w:p w14:paraId="61390A3D" w14:textId="1156EFE0" w:rsidR="00DF16ED" w:rsidRPr="005162DE" w:rsidRDefault="00495C75"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644AB461" w14:textId="6A5A20E2" w:rsidR="00DF16ED" w:rsidRPr="005162DE" w:rsidRDefault="00495C75"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5C0800BB" w14:textId="77777777" w:rsidR="00DF16ED" w:rsidRPr="0082216E" w:rsidRDefault="00DF16ED" w:rsidP="00DF16ED">
            <w:pPr>
              <w:autoSpaceDE w:val="0"/>
              <w:autoSpaceDN w:val="0"/>
              <w:adjustRightInd w:val="0"/>
              <w:jc w:val="center"/>
              <w:rPr>
                <w:rFonts w:ascii="ArialMT" w:hAnsi="ArialMT" w:cs="ArialMT"/>
                <w:sz w:val="16"/>
                <w:szCs w:val="16"/>
              </w:rPr>
            </w:pPr>
            <w:proofErr w:type="gramStart"/>
            <w:r w:rsidRPr="0082216E">
              <w:rPr>
                <w:rFonts w:ascii="ArialMT" w:hAnsi="ArialMT" w:cs="ArialMT"/>
                <w:sz w:val="16"/>
                <w:szCs w:val="16"/>
              </w:rPr>
              <w:t>Erosion of natural</w:t>
            </w:r>
            <w:proofErr w:type="gramEnd"/>
          </w:p>
          <w:p w14:paraId="20F6CE7F" w14:textId="3A10F175" w:rsidR="00DF16ED" w:rsidRPr="005162DE" w:rsidRDefault="00DF16ED" w:rsidP="00DF16ED">
            <w:pPr>
              <w:spacing w:before="40" w:after="40"/>
              <w:jc w:val="center"/>
              <w:rPr>
                <w:rFonts w:ascii="Arial" w:hAnsi="Arial" w:cs="Arial"/>
                <w:sz w:val="24"/>
                <w:szCs w:val="24"/>
              </w:rPr>
            </w:pPr>
            <w:r w:rsidRPr="0082216E">
              <w:rPr>
                <w:rFonts w:ascii="ArialMT" w:hAnsi="ArialMT" w:cs="ArialMT"/>
                <w:sz w:val="16"/>
                <w:szCs w:val="16"/>
              </w:rPr>
              <w:t>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0C4129A" w14:textId="77777777" w:rsidR="00DF16ED" w:rsidRDefault="00DF16ED" w:rsidP="00DF16ED">
            <w:pPr>
              <w:autoSpaceDE w:val="0"/>
              <w:autoSpaceDN w:val="0"/>
              <w:adjustRightInd w:val="0"/>
              <w:jc w:val="center"/>
              <w:rPr>
                <w:rFonts w:ascii="ArialMT" w:hAnsi="ArialMT" w:cs="ArialMT"/>
                <w:sz w:val="24"/>
                <w:szCs w:val="24"/>
              </w:rPr>
            </w:pPr>
            <w:r>
              <w:rPr>
                <w:rFonts w:ascii="ArialMT" w:hAnsi="ArialMT" w:cs="ArialMT"/>
                <w:sz w:val="24"/>
                <w:szCs w:val="24"/>
              </w:rPr>
              <w:t>Specific Gravity</w:t>
            </w:r>
          </w:p>
          <w:p w14:paraId="04C2A80B" w14:textId="0D0A868C" w:rsidR="00086BEB" w:rsidRPr="005162DE" w:rsidRDefault="00DF16ED" w:rsidP="00DF16ED">
            <w:pPr>
              <w:spacing w:before="40" w:after="40"/>
              <w:ind w:left="187"/>
              <w:rPr>
                <w:rFonts w:ascii="Arial" w:hAnsi="Arial" w:cs="Arial"/>
                <w:sz w:val="24"/>
                <w:szCs w:val="24"/>
              </w:rPr>
            </w:pPr>
            <w:r>
              <w:rPr>
                <w:rFonts w:ascii="ArialMT" w:hAnsi="ArialMT" w:cs="ArialMT"/>
                <w:sz w:val="24"/>
                <w:szCs w:val="24"/>
              </w:rPr>
              <w:t xml:space="preserve">   (</w:t>
            </w:r>
            <w:proofErr w:type="spellStart"/>
            <w:r>
              <w:rPr>
                <w:rFonts w:ascii="ArialMT" w:hAnsi="ArialMT" w:cs="ArialMT"/>
                <w:sz w:val="24"/>
                <w:szCs w:val="24"/>
              </w:rPr>
              <w:t>umho</w:t>
            </w:r>
            <w:proofErr w:type="spellEnd"/>
            <w:r>
              <w:rPr>
                <w:rFonts w:ascii="ArialMT" w:hAnsi="ArialMT" w:cs="ArialMT"/>
                <w:sz w:val="24"/>
                <w:szCs w:val="24"/>
              </w:rPr>
              <w:t>)</w:t>
            </w:r>
          </w:p>
        </w:tc>
        <w:tc>
          <w:tcPr>
            <w:tcW w:w="1440" w:type="dxa"/>
          </w:tcPr>
          <w:p w14:paraId="3AB56DE9" w14:textId="038D2094" w:rsidR="00086BEB" w:rsidRPr="005162DE" w:rsidRDefault="00902892" w:rsidP="004179E4">
            <w:pPr>
              <w:spacing w:before="40" w:after="40"/>
              <w:jc w:val="center"/>
              <w:rPr>
                <w:rFonts w:ascii="Arial" w:hAnsi="Arial" w:cs="Arial"/>
                <w:sz w:val="24"/>
                <w:szCs w:val="24"/>
              </w:rPr>
            </w:pPr>
            <w:r>
              <w:rPr>
                <w:rFonts w:ascii="Arial" w:hAnsi="Arial" w:cs="Arial"/>
                <w:sz w:val="24"/>
                <w:szCs w:val="24"/>
              </w:rPr>
              <w:t>7-17 9-17</w:t>
            </w:r>
          </w:p>
        </w:tc>
        <w:tc>
          <w:tcPr>
            <w:tcW w:w="1260" w:type="dxa"/>
          </w:tcPr>
          <w:p w14:paraId="5D465B29" w14:textId="77D1DD03" w:rsidR="00086BEB" w:rsidRPr="005162DE" w:rsidRDefault="00902892" w:rsidP="004179E4">
            <w:pPr>
              <w:spacing w:before="40" w:after="40"/>
              <w:jc w:val="center"/>
              <w:rPr>
                <w:rFonts w:ascii="Arial" w:hAnsi="Arial" w:cs="Arial"/>
                <w:sz w:val="24"/>
                <w:szCs w:val="24"/>
              </w:rPr>
            </w:pPr>
            <w:r>
              <w:rPr>
                <w:rFonts w:ascii="Arial" w:hAnsi="Arial" w:cs="Arial"/>
                <w:sz w:val="24"/>
                <w:szCs w:val="24"/>
              </w:rPr>
              <w:t>202.5</w:t>
            </w:r>
          </w:p>
        </w:tc>
        <w:tc>
          <w:tcPr>
            <w:tcW w:w="1530" w:type="dxa"/>
          </w:tcPr>
          <w:p w14:paraId="6F2413BA" w14:textId="191D4FBB" w:rsidR="00086BEB" w:rsidRPr="005162DE" w:rsidRDefault="00902892" w:rsidP="004179E4">
            <w:pPr>
              <w:spacing w:before="40" w:after="40"/>
              <w:jc w:val="center"/>
              <w:rPr>
                <w:rFonts w:ascii="Arial" w:hAnsi="Arial" w:cs="Arial"/>
                <w:sz w:val="24"/>
                <w:szCs w:val="24"/>
              </w:rPr>
            </w:pPr>
            <w:r>
              <w:rPr>
                <w:rFonts w:ascii="Arial" w:hAnsi="Arial" w:cs="Arial"/>
                <w:sz w:val="24"/>
                <w:szCs w:val="24"/>
              </w:rPr>
              <w:t>170-240</w:t>
            </w:r>
          </w:p>
        </w:tc>
        <w:tc>
          <w:tcPr>
            <w:tcW w:w="900" w:type="dxa"/>
          </w:tcPr>
          <w:p w14:paraId="5615AC9F" w14:textId="6404F72D" w:rsidR="00086BEB" w:rsidRPr="005162DE" w:rsidRDefault="0090289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1D0D9F4D" w:rsidR="00086BEB" w:rsidRPr="005162DE" w:rsidRDefault="0090289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90BF596" w14:textId="77777777" w:rsidR="00DF16ED" w:rsidRDefault="00DF16ED" w:rsidP="00DF16ED">
            <w:pPr>
              <w:autoSpaceDE w:val="0"/>
              <w:autoSpaceDN w:val="0"/>
              <w:adjustRightInd w:val="0"/>
              <w:rPr>
                <w:rFonts w:ascii="ArialMT" w:hAnsi="ArialMT" w:cs="ArialMT"/>
              </w:rPr>
            </w:pPr>
            <w:r>
              <w:rPr>
                <w:rFonts w:ascii="ArialMT" w:hAnsi="ArialMT" w:cs="ArialMT"/>
              </w:rPr>
              <w:t>Substance that forms</w:t>
            </w:r>
          </w:p>
          <w:p w14:paraId="6AD96909" w14:textId="77777777" w:rsidR="00DF16ED" w:rsidRDefault="00DF16ED" w:rsidP="00DF16ED">
            <w:pPr>
              <w:autoSpaceDE w:val="0"/>
              <w:autoSpaceDN w:val="0"/>
              <w:adjustRightInd w:val="0"/>
              <w:rPr>
                <w:rFonts w:ascii="ArialMT" w:hAnsi="ArialMT" w:cs="ArialMT"/>
              </w:rPr>
            </w:pPr>
            <w:r>
              <w:rPr>
                <w:rFonts w:ascii="ArialMT" w:hAnsi="ArialMT" w:cs="ArialMT"/>
              </w:rPr>
              <w:t xml:space="preserve">ions when in </w:t>
            </w:r>
            <w:proofErr w:type="gramStart"/>
            <w:r>
              <w:rPr>
                <w:rFonts w:ascii="ArialMT" w:hAnsi="ArialMT" w:cs="ArialMT"/>
              </w:rPr>
              <w:t>water;</w:t>
            </w:r>
            <w:proofErr w:type="gramEnd"/>
          </w:p>
          <w:p w14:paraId="566F303C" w14:textId="319F6D8A" w:rsidR="00086BEB" w:rsidRPr="005162DE" w:rsidRDefault="00DF16ED" w:rsidP="00DF16ED">
            <w:pPr>
              <w:spacing w:before="40" w:after="40"/>
              <w:rPr>
                <w:rFonts w:ascii="Arial" w:hAnsi="Arial" w:cs="Arial"/>
                <w:sz w:val="24"/>
                <w:szCs w:val="24"/>
              </w:rPr>
            </w:pPr>
            <w:r>
              <w:rPr>
                <w:rFonts w:ascii="ArialMT" w:hAnsi="ArialMT" w:cs="ArialMT"/>
              </w:rPr>
              <w:t>seawater influence</w:t>
            </w:r>
          </w:p>
        </w:tc>
      </w:tr>
      <w:tr w:rsidR="005162DE" w:rsidRPr="005162DE" w14:paraId="43BA6B8D" w14:textId="77777777" w:rsidTr="002D3FB5">
        <w:trPr>
          <w:trHeight w:val="432"/>
        </w:trPr>
        <w:tc>
          <w:tcPr>
            <w:tcW w:w="2245" w:type="dxa"/>
          </w:tcPr>
          <w:p w14:paraId="581AB298" w14:textId="2E4CA83F" w:rsidR="00086BEB" w:rsidRPr="005162DE" w:rsidRDefault="00DF16ED" w:rsidP="00086BEB">
            <w:pPr>
              <w:spacing w:before="40" w:after="40"/>
              <w:ind w:left="187"/>
              <w:rPr>
                <w:rFonts w:ascii="Arial" w:hAnsi="Arial" w:cs="Arial"/>
                <w:sz w:val="24"/>
                <w:szCs w:val="24"/>
              </w:rPr>
            </w:pPr>
            <w:r>
              <w:rPr>
                <w:rFonts w:ascii="ArialMT" w:hAnsi="ArialMT" w:cs="ArialMT"/>
                <w:sz w:val="24"/>
                <w:szCs w:val="24"/>
              </w:rPr>
              <w:t>Chloride (ppm)</w:t>
            </w:r>
          </w:p>
        </w:tc>
        <w:tc>
          <w:tcPr>
            <w:tcW w:w="1440" w:type="dxa"/>
          </w:tcPr>
          <w:p w14:paraId="13425507" w14:textId="159735CF" w:rsidR="00086BEB" w:rsidRPr="005162DE" w:rsidRDefault="0054505C" w:rsidP="004179E4">
            <w:pPr>
              <w:spacing w:before="40" w:after="40"/>
              <w:jc w:val="center"/>
              <w:rPr>
                <w:rFonts w:ascii="Arial" w:hAnsi="Arial" w:cs="Arial"/>
                <w:sz w:val="24"/>
                <w:szCs w:val="24"/>
              </w:rPr>
            </w:pPr>
            <w:r>
              <w:rPr>
                <w:rFonts w:ascii="Arial" w:hAnsi="Arial" w:cs="Arial"/>
                <w:sz w:val="24"/>
                <w:szCs w:val="24"/>
              </w:rPr>
              <w:t>7-23</w:t>
            </w:r>
          </w:p>
        </w:tc>
        <w:tc>
          <w:tcPr>
            <w:tcW w:w="1260" w:type="dxa"/>
          </w:tcPr>
          <w:p w14:paraId="72C49EEB" w14:textId="0285368E" w:rsidR="00086BEB" w:rsidRPr="005162DE" w:rsidRDefault="0054505C" w:rsidP="004179E4">
            <w:pPr>
              <w:spacing w:before="40" w:after="40"/>
              <w:jc w:val="center"/>
              <w:rPr>
                <w:rFonts w:ascii="Arial" w:hAnsi="Arial" w:cs="Arial"/>
                <w:sz w:val="24"/>
                <w:szCs w:val="24"/>
              </w:rPr>
            </w:pPr>
            <w:r>
              <w:rPr>
                <w:rFonts w:ascii="Arial" w:hAnsi="Arial" w:cs="Arial"/>
                <w:sz w:val="24"/>
                <w:szCs w:val="24"/>
              </w:rPr>
              <w:t>7.5</w:t>
            </w:r>
          </w:p>
        </w:tc>
        <w:tc>
          <w:tcPr>
            <w:tcW w:w="1530" w:type="dxa"/>
          </w:tcPr>
          <w:p w14:paraId="7C11921B" w14:textId="6BA60464" w:rsidR="00086BEB" w:rsidRPr="005162DE" w:rsidRDefault="0054505C" w:rsidP="004179E4">
            <w:pPr>
              <w:spacing w:before="40" w:after="40"/>
              <w:jc w:val="center"/>
              <w:rPr>
                <w:rFonts w:ascii="Arial" w:hAnsi="Arial" w:cs="Arial"/>
                <w:sz w:val="24"/>
                <w:szCs w:val="24"/>
              </w:rPr>
            </w:pPr>
            <w:r>
              <w:rPr>
                <w:rFonts w:ascii="Arial" w:hAnsi="Arial" w:cs="Arial"/>
                <w:sz w:val="24"/>
                <w:szCs w:val="24"/>
              </w:rPr>
              <w:t>5.9-9.2</w:t>
            </w:r>
          </w:p>
        </w:tc>
        <w:tc>
          <w:tcPr>
            <w:tcW w:w="900" w:type="dxa"/>
          </w:tcPr>
          <w:p w14:paraId="491F1603" w14:textId="1799FB60" w:rsidR="00086BEB" w:rsidRPr="005162DE" w:rsidRDefault="0054505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3A681F7" w:rsidR="00086BEB" w:rsidRPr="005162DE" w:rsidRDefault="0054505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F6A48B5" w14:textId="77777777" w:rsidR="00DF16ED" w:rsidRDefault="00DF16ED" w:rsidP="00DF16ED">
            <w:pPr>
              <w:autoSpaceDE w:val="0"/>
              <w:autoSpaceDN w:val="0"/>
              <w:adjustRightInd w:val="0"/>
              <w:rPr>
                <w:rFonts w:ascii="ArialMT" w:hAnsi="ArialMT" w:cs="ArialMT"/>
              </w:rPr>
            </w:pPr>
            <w:r>
              <w:rPr>
                <w:rFonts w:ascii="ArialMT" w:hAnsi="ArialMT" w:cs="ArialMT"/>
              </w:rPr>
              <w:t>Runoff/leaching from</w:t>
            </w:r>
          </w:p>
          <w:p w14:paraId="1B7426FE" w14:textId="77777777" w:rsidR="00DF16ED" w:rsidRDefault="00DF16ED" w:rsidP="00DF16E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2DBCEC1A" w14:textId="52088C94" w:rsidR="00086BEB" w:rsidRPr="005162DE" w:rsidRDefault="00DF16ED" w:rsidP="00DF16ED">
            <w:pPr>
              <w:spacing w:before="40" w:after="40"/>
              <w:rPr>
                <w:rFonts w:ascii="Arial" w:hAnsi="Arial" w:cs="Arial"/>
                <w:sz w:val="24"/>
                <w:szCs w:val="24"/>
              </w:rPr>
            </w:pPr>
            <w:r>
              <w:rPr>
                <w:rFonts w:ascii="ArialMT" w:hAnsi="ArialMT" w:cs="ArialMT"/>
              </w:rPr>
              <w:lastRenderedPageBreak/>
              <w:t>seawater influence</w:t>
            </w:r>
          </w:p>
        </w:tc>
      </w:tr>
      <w:tr w:rsidR="005162DE" w:rsidRPr="005162DE" w14:paraId="18FA2C38" w14:textId="77777777" w:rsidTr="002D3FB5">
        <w:trPr>
          <w:trHeight w:val="432"/>
        </w:trPr>
        <w:tc>
          <w:tcPr>
            <w:tcW w:w="2245" w:type="dxa"/>
          </w:tcPr>
          <w:p w14:paraId="39D2E538" w14:textId="447B9918" w:rsidR="00086BEB" w:rsidRPr="005162DE" w:rsidRDefault="00DF16ED" w:rsidP="00086BEB">
            <w:pPr>
              <w:spacing w:before="40" w:after="40"/>
              <w:ind w:left="187"/>
              <w:rPr>
                <w:rFonts w:ascii="Arial" w:hAnsi="Arial" w:cs="Arial"/>
                <w:sz w:val="24"/>
                <w:szCs w:val="24"/>
              </w:rPr>
            </w:pPr>
            <w:r>
              <w:rPr>
                <w:rFonts w:ascii="ArialMT" w:hAnsi="ArialMT" w:cs="ArialMT"/>
                <w:sz w:val="24"/>
                <w:szCs w:val="24"/>
              </w:rPr>
              <w:lastRenderedPageBreak/>
              <w:t>Sulfate (ppm)</w:t>
            </w:r>
          </w:p>
        </w:tc>
        <w:tc>
          <w:tcPr>
            <w:tcW w:w="1440" w:type="dxa"/>
          </w:tcPr>
          <w:p w14:paraId="6AB05BED" w14:textId="5CB33E59" w:rsidR="00086BEB" w:rsidRPr="005162DE" w:rsidRDefault="0054505C" w:rsidP="004179E4">
            <w:pPr>
              <w:spacing w:before="40" w:after="40"/>
              <w:jc w:val="center"/>
              <w:rPr>
                <w:rFonts w:ascii="Arial" w:hAnsi="Arial" w:cs="Arial"/>
                <w:sz w:val="24"/>
                <w:szCs w:val="24"/>
              </w:rPr>
            </w:pPr>
            <w:r>
              <w:rPr>
                <w:rFonts w:ascii="Arial" w:hAnsi="Arial" w:cs="Arial"/>
                <w:sz w:val="24"/>
                <w:szCs w:val="24"/>
              </w:rPr>
              <w:t>7-23</w:t>
            </w:r>
          </w:p>
        </w:tc>
        <w:tc>
          <w:tcPr>
            <w:tcW w:w="1260" w:type="dxa"/>
          </w:tcPr>
          <w:p w14:paraId="0AC370FD" w14:textId="440DDBEB" w:rsidR="00086BEB" w:rsidRPr="005162DE" w:rsidRDefault="0054505C" w:rsidP="004179E4">
            <w:pPr>
              <w:spacing w:before="40" w:after="40"/>
              <w:jc w:val="center"/>
              <w:rPr>
                <w:rFonts w:ascii="Arial" w:hAnsi="Arial" w:cs="Arial"/>
                <w:sz w:val="24"/>
                <w:szCs w:val="24"/>
              </w:rPr>
            </w:pPr>
            <w:r>
              <w:rPr>
                <w:rFonts w:ascii="Arial" w:hAnsi="Arial" w:cs="Arial"/>
                <w:sz w:val="24"/>
                <w:szCs w:val="24"/>
              </w:rPr>
              <w:t>3.4</w:t>
            </w:r>
          </w:p>
        </w:tc>
        <w:tc>
          <w:tcPr>
            <w:tcW w:w="1530" w:type="dxa"/>
          </w:tcPr>
          <w:p w14:paraId="06D23DE1" w14:textId="1CDBE8B6" w:rsidR="00086BEB" w:rsidRPr="005162DE" w:rsidRDefault="0054505C" w:rsidP="004179E4">
            <w:pPr>
              <w:spacing w:before="40" w:after="40"/>
              <w:jc w:val="center"/>
              <w:rPr>
                <w:rFonts w:ascii="Arial" w:hAnsi="Arial" w:cs="Arial"/>
                <w:sz w:val="24"/>
                <w:szCs w:val="24"/>
              </w:rPr>
            </w:pPr>
            <w:r>
              <w:rPr>
                <w:rFonts w:ascii="Arial" w:hAnsi="Arial" w:cs="Arial"/>
                <w:sz w:val="24"/>
                <w:szCs w:val="24"/>
              </w:rPr>
              <w:t>2.3-4.5</w:t>
            </w:r>
          </w:p>
        </w:tc>
        <w:tc>
          <w:tcPr>
            <w:tcW w:w="900" w:type="dxa"/>
          </w:tcPr>
          <w:p w14:paraId="4A9C9B68" w14:textId="5DE270FD" w:rsidR="00086BEB" w:rsidRPr="005162DE" w:rsidRDefault="0054505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601C5BA" w:rsidR="00086BEB" w:rsidRPr="005162DE" w:rsidRDefault="0054505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6CAD102" w14:textId="77777777" w:rsidR="00DF16ED" w:rsidRDefault="00DF16ED" w:rsidP="00DF16ED">
            <w:pPr>
              <w:autoSpaceDE w:val="0"/>
              <w:autoSpaceDN w:val="0"/>
              <w:adjustRightInd w:val="0"/>
              <w:rPr>
                <w:rFonts w:ascii="ArialMT" w:hAnsi="ArialMT" w:cs="ArialMT"/>
              </w:rPr>
            </w:pPr>
            <w:r>
              <w:rPr>
                <w:rFonts w:ascii="ArialMT" w:hAnsi="ArialMT" w:cs="ArialMT"/>
              </w:rPr>
              <w:t>Runoff/leaching from</w:t>
            </w:r>
          </w:p>
          <w:p w14:paraId="5DC13B93" w14:textId="77777777" w:rsidR="00DF16ED" w:rsidRDefault="00DF16ED" w:rsidP="00DF16E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06A23C91" w14:textId="59176E5D" w:rsidR="00086BEB" w:rsidRPr="005162DE" w:rsidRDefault="00DF16ED" w:rsidP="00DF16ED">
            <w:pPr>
              <w:spacing w:before="40" w:after="40"/>
              <w:rPr>
                <w:rFonts w:ascii="Arial" w:hAnsi="Arial" w:cs="Arial"/>
                <w:sz w:val="24"/>
                <w:szCs w:val="24"/>
              </w:rPr>
            </w:pPr>
            <w:r>
              <w:rPr>
                <w:rFonts w:ascii="ArialMT" w:hAnsi="ArialMT" w:cs="ArialMT"/>
              </w:rPr>
              <w:t>seawater influence</w:t>
            </w:r>
          </w:p>
        </w:tc>
      </w:tr>
      <w:tr w:rsidR="00DF16ED" w:rsidRPr="005162DE" w14:paraId="23637FF0" w14:textId="77777777" w:rsidTr="002D3FB5">
        <w:trPr>
          <w:trHeight w:val="432"/>
        </w:trPr>
        <w:tc>
          <w:tcPr>
            <w:tcW w:w="2245" w:type="dxa"/>
          </w:tcPr>
          <w:p w14:paraId="6585B879" w14:textId="77777777" w:rsidR="00DF16ED" w:rsidRDefault="00DF16ED" w:rsidP="00DF16ED">
            <w:pPr>
              <w:autoSpaceDE w:val="0"/>
              <w:autoSpaceDN w:val="0"/>
              <w:adjustRightInd w:val="0"/>
              <w:rPr>
                <w:rFonts w:ascii="ArialMT" w:hAnsi="ArialMT" w:cs="ArialMT"/>
                <w:sz w:val="24"/>
                <w:szCs w:val="24"/>
              </w:rPr>
            </w:pPr>
            <w:r>
              <w:rPr>
                <w:rFonts w:ascii="ArialMT" w:hAnsi="ArialMT" w:cs="ArialMT"/>
                <w:sz w:val="24"/>
                <w:szCs w:val="24"/>
              </w:rPr>
              <w:t>Total Dissolved</w:t>
            </w:r>
          </w:p>
          <w:p w14:paraId="19C1A64A" w14:textId="5602DE49" w:rsidR="00DF16ED" w:rsidRDefault="00DF16ED" w:rsidP="00DF16ED">
            <w:pPr>
              <w:spacing w:before="40" w:after="40"/>
              <w:ind w:left="187"/>
              <w:rPr>
                <w:rFonts w:ascii="ArialMT" w:hAnsi="ArialMT" w:cs="ArialMT"/>
                <w:sz w:val="24"/>
                <w:szCs w:val="24"/>
              </w:rPr>
            </w:pPr>
            <w:r>
              <w:rPr>
                <w:rFonts w:ascii="ArialMT" w:hAnsi="ArialMT" w:cs="ArialMT"/>
                <w:sz w:val="24"/>
                <w:szCs w:val="24"/>
              </w:rPr>
              <w:t xml:space="preserve">   Solids (ppm)</w:t>
            </w:r>
          </w:p>
        </w:tc>
        <w:tc>
          <w:tcPr>
            <w:tcW w:w="1440" w:type="dxa"/>
          </w:tcPr>
          <w:p w14:paraId="35152360" w14:textId="1626F833" w:rsidR="00DF16ED" w:rsidRPr="005162DE" w:rsidRDefault="0054505C" w:rsidP="004179E4">
            <w:pPr>
              <w:spacing w:before="40" w:after="40"/>
              <w:jc w:val="center"/>
              <w:rPr>
                <w:rFonts w:ascii="Arial" w:hAnsi="Arial" w:cs="Arial"/>
                <w:sz w:val="24"/>
                <w:szCs w:val="24"/>
              </w:rPr>
            </w:pPr>
            <w:r>
              <w:rPr>
                <w:rFonts w:ascii="Arial" w:hAnsi="Arial" w:cs="Arial"/>
                <w:sz w:val="24"/>
                <w:szCs w:val="24"/>
              </w:rPr>
              <w:t>7-23</w:t>
            </w:r>
          </w:p>
        </w:tc>
        <w:tc>
          <w:tcPr>
            <w:tcW w:w="1260" w:type="dxa"/>
          </w:tcPr>
          <w:p w14:paraId="06FAE016" w14:textId="0048A362" w:rsidR="00DF16ED" w:rsidRPr="005162DE" w:rsidRDefault="0054505C" w:rsidP="004179E4">
            <w:pPr>
              <w:spacing w:before="40" w:after="40"/>
              <w:jc w:val="center"/>
              <w:rPr>
                <w:rFonts w:ascii="Arial" w:hAnsi="Arial" w:cs="Arial"/>
                <w:sz w:val="24"/>
                <w:szCs w:val="24"/>
              </w:rPr>
            </w:pPr>
            <w:r>
              <w:rPr>
                <w:rFonts w:ascii="Arial" w:hAnsi="Arial" w:cs="Arial"/>
                <w:sz w:val="24"/>
                <w:szCs w:val="24"/>
              </w:rPr>
              <w:t>120</w:t>
            </w:r>
          </w:p>
        </w:tc>
        <w:tc>
          <w:tcPr>
            <w:tcW w:w="1530" w:type="dxa"/>
          </w:tcPr>
          <w:p w14:paraId="61736709" w14:textId="06CD41ED" w:rsidR="00DF16ED" w:rsidRPr="005162DE" w:rsidRDefault="0054505C" w:rsidP="004179E4">
            <w:pPr>
              <w:spacing w:before="40" w:after="40"/>
              <w:jc w:val="center"/>
              <w:rPr>
                <w:rFonts w:ascii="Arial" w:hAnsi="Arial" w:cs="Arial"/>
                <w:sz w:val="24"/>
                <w:szCs w:val="24"/>
              </w:rPr>
            </w:pPr>
            <w:r>
              <w:rPr>
                <w:rFonts w:ascii="Arial" w:hAnsi="Arial" w:cs="Arial"/>
                <w:sz w:val="24"/>
                <w:szCs w:val="24"/>
              </w:rPr>
              <w:t>120-120</w:t>
            </w:r>
          </w:p>
        </w:tc>
        <w:tc>
          <w:tcPr>
            <w:tcW w:w="900" w:type="dxa"/>
          </w:tcPr>
          <w:p w14:paraId="2344A335" w14:textId="3FEC7F49" w:rsidR="00DF16ED" w:rsidRPr="005162DE" w:rsidRDefault="0054505C"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B35E10D" w14:textId="465276C1" w:rsidR="00DF16ED" w:rsidRPr="005162DE" w:rsidRDefault="0054505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012B1C5" w14:textId="77777777" w:rsidR="00DF16ED" w:rsidRDefault="00DF16ED" w:rsidP="00DF16ED">
            <w:pPr>
              <w:autoSpaceDE w:val="0"/>
              <w:autoSpaceDN w:val="0"/>
              <w:adjustRightInd w:val="0"/>
              <w:rPr>
                <w:rFonts w:ascii="ArialMT" w:hAnsi="ArialMT" w:cs="ArialMT"/>
              </w:rPr>
            </w:pPr>
            <w:r>
              <w:rPr>
                <w:rFonts w:ascii="ArialMT" w:hAnsi="ArialMT" w:cs="ArialMT"/>
              </w:rPr>
              <w:t>Runoff/leaching from</w:t>
            </w:r>
          </w:p>
          <w:p w14:paraId="383A7C3A" w14:textId="77777777" w:rsidR="00DF16ED" w:rsidRDefault="00DF16ED" w:rsidP="00DF16E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7D077D6B" w14:textId="36BC969C" w:rsidR="00DF16ED" w:rsidRPr="005162DE" w:rsidRDefault="00DF16ED" w:rsidP="00DF16ED">
            <w:pPr>
              <w:spacing w:before="40" w:after="40"/>
              <w:rPr>
                <w:rFonts w:ascii="Arial" w:hAnsi="Arial" w:cs="Arial"/>
                <w:sz w:val="24"/>
                <w:szCs w:val="24"/>
              </w:rPr>
            </w:pPr>
            <w:r>
              <w:rPr>
                <w:rFonts w:ascii="ArialMT" w:hAnsi="ArialMT" w:cs="ArialMT"/>
              </w:rPr>
              <w:t>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3965846" w:rsidR="00DA4F32" w:rsidRPr="005162DE" w:rsidRDefault="00DF16ED" w:rsidP="00DA4F32">
            <w:pPr>
              <w:spacing w:before="40" w:after="40"/>
              <w:rPr>
                <w:rFonts w:ascii="Arial" w:hAnsi="Arial" w:cs="Arial"/>
                <w:sz w:val="24"/>
                <w:szCs w:val="24"/>
              </w:rPr>
            </w:pPr>
            <w:r>
              <w:rPr>
                <w:rFonts w:ascii="ArialMT" w:hAnsi="ArialMT" w:cs="ArialMT"/>
                <w:sz w:val="24"/>
                <w:szCs w:val="24"/>
              </w:rPr>
              <w:t>Vanadium (ppb)</w:t>
            </w:r>
          </w:p>
        </w:tc>
        <w:tc>
          <w:tcPr>
            <w:tcW w:w="1440" w:type="dxa"/>
          </w:tcPr>
          <w:p w14:paraId="28190B3D" w14:textId="1762ADCD" w:rsidR="00DA4F32" w:rsidRPr="005162DE" w:rsidRDefault="00495C75" w:rsidP="00DA4F32">
            <w:pPr>
              <w:spacing w:before="40" w:after="40"/>
              <w:jc w:val="center"/>
              <w:rPr>
                <w:rFonts w:ascii="Arial" w:hAnsi="Arial" w:cs="Arial"/>
                <w:sz w:val="24"/>
                <w:szCs w:val="24"/>
              </w:rPr>
            </w:pPr>
            <w:r>
              <w:rPr>
                <w:rFonts w:ascii="Arial" w:hAnsi="Arial" w:cs="Arial"/>
                <w:sz w:val="24"/>
                <w:szCs w:val="24"/>
              </w:rPr>
              <w:t>5-12</w:t>
            </w:r>
          </w:p>
        </w:tc>
        <w:tc>
          <w:tcPr>
            <w:tcW w:w="1350" w:type="dxa"/>
          </w:tcPr>
          <w:p w14:paraId="63D0EACA" w14:textId="0A2DECCD" w:rsidR="00DA4F32" w:rsidRPr="005162DE" w:rsidRDefault="00495C75" w:rsidP="00DA4F32">
            <w:pPr>
              <w:spacing w:before="40" w:after="40"/>
              <w:rPr>
                <w:rFonts w:ascii="Arial" w:hAnsi="Arial" w:cs="Arial"/>
                <w:sz w:val="24"/>
                <w:szCs w:val="24"/>
              </w:rPr>
            </w:pPr>
            <w:r>
              <w:rPr>
                <w:rFonts w:ascii="Arial" w:hAnsi="Arial" w:cs="Arial"/>
                <w:sz w:val="24"/>
                <w:szCs w:val="24"/>
              </w:rPr>
              <w:t>100</w:t>
            </w:r>
          </w:p>
        </w:tc>
        <w:tc>
          <w:tcPr>
            <w:tcW w:w="1530" w:type="dxa"/>
          </w:tcPr>
          <w:p w14:paraId="60CC3A19" w14:textId="0BC47EFD" w:rsidR="00DA4F32" w:rsidRPr="005162DE" w:rsidRDefault="00495C75" w:rsidP="00DA4F32">
            <w:pPr>
              <w:spacing w:before="40" w:after="40"/>
              <w:jc w:val="center"/>
              <w:rPr>
                <w:rFonts w:ascii="Arial" w:hAnsi="Arial" w:cs="Arial"/>
                <w:sz w:val="24"/>
                <w:szCs w:val="24"/>
              </w:rPr>
            </w:pPr>
            <w:r>
              <w:rPr>
                <w:rFonts w:ascii="Arial" w:hAnsi="Arial" w:cs="Arial"/>
                <w:sz w:val="24"/>
                <w:szCs w:val="24"/>
              </w:rPr>
              <w:t>26-150</w:t>
            </w:r>
          </w:p>
        </w:tc>
        <w:tc>
          <w:tcPr>
            <w:tcW w:w="1800" w:type="dxa"/>
          </w:tcPr>
          <w:p w14:paraId="15DDAE72" w14:textId="563D5E98" w:rsidR="00DA4F32" w:rsidRPr="005162DE" w:rsidRDefault="00495C75"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1372FB1D" w14:textId="77777777" w:rsidR="00DF16ED" w:rsidRDefault="00DF16ED" w:rsidP="00DF16ED">
            <w:pPr>
              <w:autoSpaceDE w:val="0"/>
              <w:autoSpaceDN w:val="0"/>
              <w:adjustRightInd w:val="0"/>
              <w:rPr>
                <w:rFonts w:ascii="ArialMT" w:hAnsi="ArialMT" w:cs="ArialMT"/>
              </w:rPr>
            </w:pPr>
            <w:r>
              <w:rPr>
                <w:rFonts w:ascii="ArialMT" w:hAnsi="ArialMT" w:cs="ArialMT"/>
              </w:rPr>
              <w:t>The babies of some</w:t>
            </w:r>
          </w:p>
          <w:p w14:paraId="3D183E29" w14:textId="77777777" w:rsidR="00DF16ED" w:rsidRDefault="00DF16ED" w:rsidP="00DF16ED">
            <w:pPr>
              <w:autoSpaceDE w:val="0"/>
              <w:autoSpaceDN w:val="0"/>
              <w:adjustRightInd w:val="0"/>
              <w:rPr>
                <w:rFonts w:ascii="ArialMT" w:hAnsi="ArialMT" w:cs="ArialMT"/>
              </w:rPr>
            </w:pPr>
            <w:r>
              <w:rPr>
                <w:rFonts w:ascii="ArialMT" w:hAnsi="ArialMT" w:cs="ArialMT"/>
              </w:rPr>
              <w:t>pregnant women who</w:t>
            </w:r>
          </w:p>
          <w:p w14:paraId="66156E54" w14:textId="77777777" w:rsidR="00DF16ED" w:rsidRDefault="00DF16ED" w:rsidP="00DF16ED">
            <w:pPr>
              <w:autoSpaceDE w:val="0"/>
              <w:autoSpaceDN w:val="0"/>
              <w:adjustRightInd w:val="0"/>
              <w:rPr>
                <w:rFonts w:ascii="ArialMT" w:hAnsi="ArialMT" w:cs="ArialMT"/>
              </w:rPr>
            </w:pPr>
            <w:r>
              <w:rPr>
                <w:rFonts w:ascii="ArialMT" w:hAnsi="ArialMT" w:cs="ArialMT"/>
              </w:rPr>
              <w:t>drink water containing</w:t>
            </w:r>
          </w:p>
          <w:p w14:paraId="5F3678A3" w14:textId="77777777" w:rsidR="00DF16ED" w:rsidRDefault="00DF16ED" w:rsidP="00DF16ED">
            <w:pPr>
              <w:autoSpaceDE w:val="0"/>
              <w:autoSpaceDN w:val="0"/>
              <w:adjustRightInd w:val="0"/>
              <w:rPr>
                <w:rFonts w:ascii="ArialMT" w:hAnsi="ArialMT" w:cs="ArialMT"/>
              </w:rPr>
            </w:pPr>
            <w:r>
              <w:rPr>
                <w:rFonts w:ascii="ArialMT" w:hAnsi="ArialMT" w:cs="ArialMT"/>
              </w:rPr>
              <w:t xml:space="preserve">vanadium </w:t>
            </w:r>
            <w:proofErr w:type="gramStart"/>
            <w:r>
              <w:rPr>
                <w:rFonts w:ascii="ArialMT" w:hAnsi="ArialMT" w:cs="ArialMT"/>
              </w:rPr>
              <w:t>in excess of</w:t>
            </w:r>
            <w:proofErr w:type="gramEnd"/>
          </w:p>
          <w:p w14:paraId="47BEE32D" w14:textId="77777777" w:rsidR="00DF16ED" w:rsidRDefault="00DF16ED" w:rsidP="00DF16ED">
            <w:pPr>
              <w:autoSpaceDE w:val="0"/>
              <w:autoSpaceDN w:val="0"/>
              <w:adjustRightInd w:val="0"/>
              <w:rPr>
                <w:rFonts w:ascii="ArialMT" w:hAnsi="ArialMT" w:cs="ArialMT"/>
              </w:rPr>
            </w:pPr>
            <w:r>
              <w:rPr>
                <w:rFonts w:ascii="ArialMT" w:hAnsi="ArialMT" w:cs="ArialMT"/>
              </w:rPr>
              <w:t>the notification level may</w:t>
            </w:r>
          </w:p>
          <w:p w14:paraId="011E06A6" w14:textId="77777777" w:rsidR="00DF16ED" w:rsidRDefault="00DF16ED" w:rsidP="00DF16ED">
            <w:pPr>
              <w:autoSpaceDE w:val="0"/>
              <w:autoSpaceDN w:val="0"/>
              <w:adjustRightInd w:val="0"/>
              <w:rPr>
                <w:rFonts w:ascii="ArialMT" w:hAnsi="ArialMT" w:cs="ArialMT"/>
              </w:rPr>
            </w:pPr>
            <w:r>
              <w:rPr>
                <w:rFonts w:ascii="ArialMT" w:hAnsi="ArialMT" w:cs="ArialMT"/>
              </w:rPr>
              <w:t>have an increased risk of</w:t>
            </w:r>
          </w:p>
          <w:p w14:paraId="77F1C4D9" w14:textId="77777777" w:rsidR="00DF16ED" w:rsidRDefault="00DF16ED" w:rsidP="00DF16ED">
            <w:pPr>
              <w:autoSpaceDE w:val="0"/>
              <w:autoSpaceDN w:val="0"/>
              <w:adjustRightInd w:val="0"/>
              <w:rPr>
                <w:rFonts w:ascii="ArialMT" w:hAnsi="ArialMT" w:cs="ArialMT"/>
              </w:rPr>
            </w:pPr>
            <w:proofErr w:type="gramStart"/>
            <w:r>
              <w:rPr>
                <w:rFonts w:ascii="ArialMT" w:hAnsi="ArialMT" w:cs="ArialMT"/>
              </w:rPr>
              <w:t>developing effects based</w:t>
            </w:r>
            <w:proofErr w:type="gramEnd"/>
          </w:p>
          <w:p w14:paraId="1119C208" w14:textId="77777777" w:rsidR="00DF16ED" w:rsidRDefault="00DF16ED" w:rsidP="00DF16ED">
            <w:pPr>
              <w:autoSpaceDE w:val="0"/>
              <w:autoSpaceDN w:val="0"/>
              <w:adjustRightInd w:val="0"/>
              <w:rPr>
                <w:rFonts w:ascii="ArialMT" w:hAnsi="ArialMT" w:cs="ArialMT"/>
              </w:rPr>
            </w:pPr>
            <w:r>
              <w:rPr>
                <w:rFonts w:ascii="ArialMT" w:hAnsi="ArialMT" w:cs="ArialMT"/>
              </w:rPr>
              <w:t xml:space="preserve">on studies in </w:t>
            </w:r>
            <w:proofErr w:type="gramStart"/>
            <w:r>
              <w:rPr>
                <w:rFonts w:ascii="ArialMT" w:hAnsi="ArialMT" w:cs="ArialMT"/>
              </w:rPr>
              <w:t>laboratory</w:t>
            </w:r>
            <w:proofErr w:type="gramEnd"/>
          </w:p>
          <w:p w14:paraId="747A0B53" w14:textId="24355C0A" w:rsidR="00DA4F32" w:rsidRPr="005162DE" w:rsidRDefault="00DF16ED" w:rsidP="00DF16ED">
            <w:pPr>
              <w:spacing w:before="40" w:after="40"/>
              <w:rPr>
                <w:rFonts w:ascii="Arial" w:hAnsi="Arial" w:cs="Arial"/>
                <w:sz w:val="24"/>
                <w:szCs w:val="24"/>
              </w:rPr>
            </w:pPr>
            <w:r>
              <w:rPr>
                <w:rFonts w:ascii="ArialMT" w:hAnsi="ArialMT" w:cs="ArialMT"/>
              </w:rPr>
              <w:t>animals</w:t>
            </w: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lastRenderedPageBreak/>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F7BB283" w:rsidR="001F503E" w:rsidRPr="005162DE" w:rsidRDefault="00902892" w:rsidP="001F503E">
            <w:pPr>
              <w:spacing w:before="40" w:after="40"/>
              <w:rPr>
                <w:rFonts w:ascii="Arial" w:hAnsi="Arial" w:cs="Arial"/>
                <w:sz w:val="24"/>
                <w:szCs w:val="24"/>
              </w:rPr>
            </w:pPr>
            <w:r w:rsidRPr="00902892">
              <w:rPr>
                <w:rFonts w:ascii="Arial" w:hAnsi="Arial" w:cs="Arial"/>
                <w:sz w:val="24"/>
                <w:szCs w:val="24"/>
              </w:rPr>
              <w:t>1,2,3-TCP MCL</w:t>
            </w:r>
          </w:p>
        </w:tc>
        <w:tc>
          <w:tcPr>
            <w:tcW w:w="2250" w:type="dxa"/>
            <w:tcMar>
              <w:left w:w="58" w:type="dxa"/>
              <w:right w:w="58" w:type="dxa"/>
            </w:tcMar>
          </w:tcPr>
          <w:p w14:paraId="5671C0BF"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Average</w:t>
            </w:r>
          </w:p>
          <w:p w14:paraId="64FC5685"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concentration</w:t>
            </w:r>
          </w:p>
          <w:p w14:paraId="3F90252D"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above the MCL in</w:t>
            </w:r>
          </w:p>
          <w:p w14:paraId="14D9A9B3" w14:textId="17EF08AA" w:rsidR="001F503E" w:rsidRPr="005162DE" w:rsidRDefault="00902892" w:rsidP="00902892">
            <w:pPr>
              <w:spacing w:before="40" w:after="40"/>
              <w:rPr>
                <w:rFonts w:ascii="Arial" w:hAnsi="Arial" w:cs="Arial"/>
                <w:sz w:val="24"/>
                <w:szCs w:val="24"/>
              </w:rPr>
            </w:pPr>
            <w:r w:rsidRPr="00902892">
              <w:rPr>
                <w:rFonts w:ascii="Arial" w:hAnsi="Arial" w:cs="Arial"/>
                <w:sz w:val="24"/>
                <w:szCs w:val="24"/>
              </w:rPr>
              <w:t>district well #5</w:t>
            </w:r>
          </w:p>
        </w:tc>
        <w:tc>
          <w:tcPr>
            <w:tcW w:w="1890" w:type="dxa"/>
            <w:tcMar>
              <w:left w:w="58" w:type="dxa"/>
              <w:right w:w="58" w:type="dxa"/>
            </w:tcMar>
          </w:tcPr>
          <w:p w14:paraId="79B2DFEB"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Compliance</w:t>
            </w:r>
          </w:p>
          <w:p w14:paraId="5E453746"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order dated</w:t>
            </w:r>
          </w:p>
          <w:p w14:paraId="206670D7"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January 19,</w:t>
            </w:r>
          </w:p>
          <w:p w14:paraId="7D4FE25C" w14:textId="1503BDFA" w:rsidR="001F503E" w:rsidRPr="005162DE" w:rsidRDefault="00902892" w:rsidP="00902892">
            <w:pPr>
              <w:spacing w:before="40" w:after="40"/>
              <w:rPr>
                <w:rFonts w:ascii="Arial" w:hAnsi="Arial" w:cs="Arial"/>
                <w:sz w:val="24"/>
                <w:szCs w:val="24"/>
              </w:rPr>
            </w:pPr>
            <w:r w:rsidRPr="00902892">
              <w:rPr>
                <w:rFonts w:ascii="Arial" w:hAnsi="Arial" w:cs="Arial"/>
                <w:sz w:val="24"/>
                <w:szCs w:val="24"/>
              </w:rPr>
              <w:t>2019</w:t>
            </w:r>
          </w:p>
        </w:tc>
        <w:tc>
          <w:tcPr>
            <w:tcW w:w="2160" w:type="dxa"/>
            <w:tcMar>
              <w:left w:w="58" w:type="dxa"/>
              <w:right w:w="58" w:type="dxa"/>
            </w:tcMar>
          </w:tcPr>
          <w:p w14:paraId="469F78DF" w14:textId="77777777" w:rsidR="00902892" w:rsidRDefault="00902892" w:rsidP="00902892">
            <w:pPr>
              <w:autoSpaceDE w:val="0"/>
              <w:autoSpaceDN w:val="0"/>
              <w:adjustRightInd w:val="0"/>
              <w:rPr>
                <w:rFonts w:ascii="ArialMT" w:hAnsi="ArialMT" w:cs="ArialMT"/>
              </w:rPr>
            </w:pPr>
            <w:r>
              <w:rPr>
                <w:rFonts w:ascii="ArialMT" w:hAnsi="ArialMT" w:cs="ArialMT"/>
              </w:rPr>
              <w:t>Study of treatment</w:t>
            </w:r>
          </w:p>
          <w:p w14:paraId="7CABD54F" w14:textId="10E13D5C" w:rsidR="001F503E" w:rsidRPr="005162DE" w:rsidRDefault="00902892" w:rsidP="00902892">
            <w:pPr>
              <w:spacing w:before="40" w:after="40"/>
              <w:rPr>
                <w:rFonts w:ascii="Arial" w:hAnsi="Arial" w:cs="Arial"/>
                <w:sz w:val="24"/>
                <w:szCs w:val="24"/>
              </w:rPr>
            </w:pPr>
            <w:r>
              <w:rPr>
                <w:rFonts w:ascii="ArialMT" w:hAnsi="ArialMT" w:cs="ArialMT"/>
              </w:rPr>
              <w:t>option underway.</w:t>
            </w:r>
          </w:p>
        </w:tc>
        <w:tc>
          <w:tcPr>
            <w:tcW w:w="2367" w:type="dxa"/>
            <w:tcMar>
              <w:left w:w="58" w:type="dxa"/>
              <w:right w:w="58" w:type="dxa"/>
            </w:tcMar>
          </w:tcPr>
          <w:p w14:paraId="3100F1C3"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Some people who use</w:t>
            </w:r>
          </w:p>
          <w:p w14:paraId="0C478322"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water containing 1,2,3-</w:t>
            </w:r>
          </w:p>
          <w:p w14:paraId="2E7E7928"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 xml:space="preserve">TCP </w:t>
            </w:r>
            <w:proofErr w:type="gramStart"/>
            <w:r w:rsidRPr="00902892">
              <w:rPr>
                <w:rFonts w:ascii="Arial" w:hAnsi="Arial" w:cs="Arial"/>
                <w:sz w:val="18"/>
                <w:szCs w:val="18"/>
              </w:rPr>
              <w:t>in excess of</w:t>
            </w:r>
            <w:proofErr w:type="gramEnd"/>
            <w:r w:rsidRPr="00902892">
              <w:rPr>
                <w:rFonts w:ascii="Arial" w:hAnsi="Arial" w:cs="Arial"/>
                <w:sz w:val="18"/>
                <w:szCs w:val="18"/>
              </w:rPr>
              <w:t xml:space="preserve"> the</w:t>
            </w:r>
          </w:p>
          <w:p w14:paraId="44FACA26"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MCL over many years</w:t>
            </w:r>
          </w:p>
          <w:p w14:paraId="67233B7F" w14:textId="6429ECBE" w:rsidR="001F503E" w:rsidRPr="005162DE" w:rsidRDefault="00902892" w:rsidP="00902892">
            <w:pPr>
              <w:spacing w:before="40" w:after="40"/>
              <w:rPr>
                <w:rFonts w:ascii="Arial" w:hAnsi="Arial" w:cs="Arial"/>
                <w:sz w:val="24"/>
                <w:szCs w:val="24"/>
              </w:rPr>
            </w:pPr>
            <w:r w:rsidRPr="00902892">
              <w:rPr>
                <w:rFonts w:ascii="Arial" w:hAnsi="Arial" w:cs="Arial"/>
                <w:sz w:val="18"/>
                <w:szCs w:val="18"/>
              </w:rPr>
              <w:t>may develop cancer</w:t>
            </w:r>
            <w:r w:rsidRPr="00902892">
              <w:rPr>
                <w:rFonts w:ascii="Arial" w:hAnsi="Arial" w:cs="Arial"/>
                <w:sz w:val="24"/>
                <w:szCs w:val="24"/>
              </w:rPr>
              <w:t>.</w:t>
            </w:r>
          </w:p>
        </w:tc>
      </w:tr>
      <w:tr w:rsidR="002D3FB5" w:rsidRPr="005162DE" w14:paraId="2E9938F8" w14:textId="77777777" w:rsidTr="002D3FB5">
        <w:trPr>
          <w:trHeight w:val="449"/>
        </w:trPr>
        <w:tc>
          <w:tcPr>
            <w:tcW w:w="1975" w:type="dxa"/>
            <w:tcMar>
              <w:left w:w="58" w:type="dxa"/>
              <w:right w:w="58" w:type="dxa"/>
            </w:tcMar>
          </w:tcPr>
          <w:p w14:paraId="3650B6DE" w14:textId="5B32800A" w:rsidR="001F503E" w:rsidRPr="005162DE" w:rsidRDefault="00902892" w:rsidP="001F503E">
            <w:pPr>
              <w:spacing w:before="40" w:after="40"/>
              <w:rPr>
                <w:rFonts w:ascii="Arial" w:hAnsi="Arial" w:cs="Arial"/>
                <w:sz w:val="24"/>
                <w:szCs w:val="24"/>
              </w:rPr>
            </w:pPr>
            <w:r w:rsidRPr="00902892">
              <w:rPr>
                <w:rFonts w:ascii="Arial" w:hAnsi="Arial" w:cs="Arial"/>
                <w:sz w:val="24"/>
                <w:szCs w:val="24"/>
              </w:rPr>
              <w:t>Arsenic</w:t>
            </w:r>
          </w:p>
        </w:tc>
        <w:tc>
          <w:tcPr>
            <w:tcW w:w="2250" w:type="dxa"/>
            <w:tcMar>
              <w:left w:w="58" w:type="dxa"/>
              <w:right w:w="58" w:type="dxa"/>
            </w:tcMar>
          </w:tcPr>
          <w:p w14:paraId="0B08F99A"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Average</w:t>
            </w:r>
          </w:p>
          <w:p w14:paraId="725C2D82"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concentration</w:t>
            </w:r>
          </w:p>
          <w:p w14:paraId="554AC6A4"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above the MCL in</w:t>
            </w:r>
          </w:p>
          <w:p w14:paraId="51843EBC" w14:textId="30B36981" w:rsidR="001F503E" w:rsidRPr="005162DE" w:rsidRDefault="00902892" w:rsidP="00902892">
            <w:pPr>
              <w:spacing w:before="40" w:after="40"/>
              <w:rPr>
                <w:rFonts w:ascii="Arial" w:hAnsi="Arial" w:cs="Arial"/>
                <w:sz w:val="24"/>
                <w:szCs w:val="24"/>
              </w:rPr>
            </w:pPr>
            <w:r w:rsidRPr="00902892">
              <w:rPr>
                <w:rFonts w:ascii="Arial" w:hAnsi="Arial" w:cs="Arial"/>
                <w:sz w:val="24"/>
                <w:szCs w:val="24"/>
              </w:rPr>
              <w:t>district well #5</w:t>
            </w:r>
          </w:p>
        </w:tc>
        <w:tc>
          <w:tcPr>
            <w:tcW w:w="1890" w:type="dxa"/>
            <w:tcMar>
              <w:left w:w="58" w:type="dxa"/>
              <w:right w:w="58" w:type="dxa"/>
            </w:tcMar>
          </w:tcPr>
          <w:p w14:paraId="00E6255C"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Compliance</w:t>
            </w:r>
          </w:p>
          <w:p w14:paraId="1833FDB6" w14:textId="77777777" w:rsidR="00902892" w:rsidRPr="00902892" w:rsidRDefault="00902892" w:rsidP="00902892">
            <w:pPr>
              <w:spacing w:before="40" w:after="40"/>
              <w:rPr>
                <w:rFonts w:ascii="Arial" w:hAnsi="Arial" w:cs="Arial"/>
                <w:sz w:val="24"/>
                <w:szCs w:val="24"/>
              </w:rPr>
            </w:pPr>
            <w:r w:rsidRPr="00902892">
              <w:rPr>
                <w:rFonts w:ascii="Arial" w:hAnsi="Arial" w:cs="Arial"/>
                <w:sz w:val="24"/>
                <w:szCs w:val="24"/>
              </w:rPr>
              <w:t>order dated</w:t>
            </w:r>
          </w:p>
          <w:p w14:paraId="59679533" w14:textId="1D98E6F1" w:rsidR="001F503E" w:rsidRPr="005162DE" w:rsidRDefault="00902892" w:rsidP="00902892">
            <w:pPr>
              <w:spacing w:before="40" w:after="40"/>
              <w:rPr>
                <w:rFonts w:ascii="Arial" w:hAnsi="Arial" w:cs="Arial"/>
                <w:sz w:val="24"/>
                <w:szCs w:val="24"/>
              </w:rPr>
            </w:pPr>
            <w:r w:rsidRPr="00902892">
              <w:rPr>
                <w:rFonts w:ascii="Arial" w:hAnsi="Arial" w:cs="Arial"/>
                <w:sz w:val="24"/>
                <w:szCs w:val="24"/>
              </w:rPr>
              <w:t>January 1, 2008</w:t>
            </w:r>
          </w:p>
        </w:tc>
        <w:tc>
          <w:tcPr>
            <w:tcW w:w="2160" w:type="dxa"/>
            <w:tcMar>
              <w:left w:w="58" w:type="dxa"/>
              <w:right w:w="58" w:type="dxa"/>
            </w:tcMar>
          </w:tcPr>
          <w:p w14:paraId="1F2DB080" w14:textId="77777777" w:rsidR="00902892" w:rsidRPr="00902892" w:rsidRDefault="00902892" w:rsidP="00902892">
            <w:pPr>
              <w:autoSpaceDE w:val="0"/>
              <w:autoSpaceDN w:val="0"/>
              <w:adjustRightInd w:val="0"/>
              <w:rPr>
                <w:rFonts w:ascii="ArialMT" w:hAnsi="ArialMT" w:cs="ArialMT"/>
              </w:rPr>
            </w:pPr>
            <w:r w:rsidRPr="00902892">
              <w:rPr>
                <w:rFonts w:ascii="ArialMT" w:hAnsi="ArialMT" w:cs="ArialMT"/>
              </w:rPr>
              <w:t>Arsenic treatment has</w:t>
            </w:r>
          </w:p>
          <w:p w14:paraId="36D8DC3E" w14:textId="77777777" w:rsidR="00902892" w:rsidRPr="00902892" w:rsidRDefault="00902892" w:rsidP="00902892">
            <w:pPr>
              <w:autoSpaceDE w:val="0"/>
              <w:autoSpaceDN w:val="0"/>
              <w:adjustRightInd w:val="0"/>
              <w:rPr>
                <w:rFonts w:ascii="ArialMT" w:hAnsi="ArialMT" w:cs="ArialMT"/>
              </w:rPr>
            </w:pPr>
            <w:r w:rsidRPr="00902892">
              <w:rPr>
                <w:rFonts w:ascii="ArialMT" w:hAnsi="ArialMT" w:cs="ArialMT"/>
              </w:rPr>
              <w:t>been budgeted and</w:t>
            </w:r>
          </w:p>
          <w:p w14:paraId="388603C6" w14:textId="77777777" w:rsidR="00902892" w:rsidRPr="00902892" w:rsidRDefault="00902892" w:rsidP="00902892">
            <w:pPr>
              <w:autoSpaceDE w:val="0"/>
              <w:autoSpaceDN w:val="0"/>
              <w:adjustRightInd w:val="0"/>
              <w:rPr>
                <w:rFonts w:ascii="ArialMT" w:hAnsi="ArialMT" w:cs="ArialMT"/>
              </w:rPr>
            </w:pPr>
            <w:r w:rsidRPr="00902892">
              <w:rPr>
                <w:rFonts w:ascii="ArialMT" w:hAnsi="ArialMT" w:cs="ArialMT"/>
              </w:rPr>
              <w:t>construction of</w:t>
            </w:r>
          </w:p>
          <w:p w14:paraId="084BA730" w14:textId="77777777" w:rsidR="00902892" w:rsidRPr="00902892" w:rsidRDefault="00902892" w:rsidP="00902892">
            <w:pPr>
              <w:autoSpaceDE w:val="0"/>
              <w:autoSpaceDN w:val="0"/>
              <w:adjustRightInd w:val="0"/>
              <w:rPr>
                <w:rFonts w:ascii="ArialMT" w:hAnsi="ArialMT" w:cs="ArialMT"/>
              </w:rPr>
            </w:pPr>
            <w:r w:rsidRPr="00902892">
              <w:rPr>
                <w:rFonts w:ascii="ArialMT" w:hAnsi="ArialMT" w:cs="ArialMT"/>
              </w:rPr>
              <w:t>treatment plant is</w:t>
            </w:r>
          </w:p>
          <w:p w14:paraId="75D3BCBC" w14:textId="59599143" w:rsidR="001F503E" w:rsidRPr="005162DE" w:rsidRDefault="00902892" w:rsidP="00902892">
            <w:pPr>
              <w:spacing w:before="40" w:after="40"/>
              <w:rPr>
                <w:rFonts w:ascii="Arial" w:hAnsi="Arial" w:cs="Arial"/>
                <w:sz w:val="24"/>
                <w:szCs w:val="24"/>
              </w:rPr>
            </w:pPr>
            <w:r w:rsidRPr="00902892">
              <w:rPr>
                <w:rFonts w:ascii="ArialMT" w:hAnsi="ArialMT" w:cs="ArialMT"/>
              </w:rPr>
              <w:t>underway.</w:t>
            </w:r>
          </w:p>
        </w:tc>
        <w:tc>
          <w:tcPr>
            <w:tcW w:w="2367" w:type="dxa"/>
            <w:tcMar>
              <w:left w:w="58" w:type="dxa"/>
              <w:right w:w="58" w:type="dxa"/>
            </w:tcMar>
          </w:tcPr>
          <w:p w14:paraId="01FD84B1" w14:textId="6CA4BC21"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 xml:space="preserve">Mineral </w:t>
            </w:r>
            <w:r w:rsidRPr="00902892">
              <w:rPr>
                <w:rFonts w:ascii="Arial" w:hAnsi="Arial" w:cs="Arial"/>
                <w:sz w:val="18"/>
                <w:szCs w:val="18"/>
              </w:rPr>
              <w:t>know</w:t>
            </w:r>
            <w:r>
              <w:rPr>
                <w:rFonts w:ascii="Arial" w:hAnsi="Arial" w:cs="Arial"/>
                <w:sz w:val="18"/>
                <w:szCs w:val="18"/>
              </w:rPr>
              <w:t>n</w:t>
            </w:r>
            <w:r w:rsidRPr="00902892">
              <w:rPr>
                <w:rFonts w:ascii="Arial" w:hAnsi="Arial" w:cs="Arial"/>
                <w:sz w:val="18"/>
                <w:szCs w:val="18"/>
              </w:rPr>
              <w:t xml:space="preserve"> to cause</w:t>
            </w:r>
          </w:p>
          <w:p w14:paraId="75D83065"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cancer in humans in high</w:t>
            </w:r>
          </w:p>
          <w:p w14:paraId="01C59872" w14:textId="77777777" w:rsidR="00902892" w:rsidRPr="00902892" w:rsidRDefault="00902892" w:rsidP="00902892">
            <w:pPr>
              <w:spacing w:before="40" w:after="40"/>
              <w:rPr>
                <w:rFonts w:ascii="Arial" w:hAnsi="Arial" w:cs="Arial"/>
                <w:sz w:val="18"/>
                <w:szCs w:val="18"/>
              </w:rPr>
            </w:pPr>
            <w:r w:rsidRPr="00902892">
              <w:rPr>
                <w:rFonts w:ascii="Arial" w:hAnsi="Arial" w:cs="Arial"/>
                <w:sz w:val="18"/>
                <w:szCs w:val="18"/>
              </w:rPr>
              <w:t>concentrations and is</w:t>
            </w:r>
          </w:p>
          <w:p w14:paraId="56FC7820" w14:textId="1475FA4D" w:rsidR="001F503E" w:rsidRPr="005162DE" w:rsidRDefault="00902892" w:rsidP="00902892">
            <w:pPr>
              <w:spacing w:before="40" w:after="40"/>
              <w:rPr>
                <w:rFonts w:ascii="Arial" w:hAnsi="Arial" w:cs="Arial"/>
                <w:sz w:val="24"/>
                <w:szCs w:val="24"/>
              </w:rPr>
            </w:pPr>
            <w:r w:rsidRPr="00902892">
              <w:rPr>
                <w:rFonts w:ascii="Arial" w:hAnsi="Arial" w:cs="Arial"/>
                <w:sz w:val="18"/>
                <w:szCs w:val="18"/>
              </w:rPr>
              <w:t>linked to other effects.</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91C12D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w:t>
      </w:r>
      <w:proofErr w:type="gramStart"/>
      <w:r w:rsidRPr="005162DE">
        <w:rPr>
          <w:rFonts w:ascii="Arial" w:hAnsi="Arial" w:cs="Arial"/>
          <w:sz w:val="24"/>
          <w:szCs w:val="24"/>
        </w:rPr>
        <w:t xml:space="preserve"> identify</w:t>
      </w:r>
      <w:proofErr w:type="gramEnd"/>
      <w:r w:rsidRPr="005162DE">
        <w:rPr>
          <w:rFonts w:ascii="Arial" w:hAnsi="Arial" w:cs="Arial"/>
          <w:sz w:val="24"/>
          <w:szCs w:val="24"/>
        </w:rPr>
        <w:t xml:space="preserve">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12FC" w14:textId="77777777" w:rsidR="002F03E5" w:rsidRDefault="002F03E5">
      <w:r>
        <w:separator/>
      </w:r>
    </w:p>
    <w:p w14:paraId="0CE3412A" w14:textId="77777777" w:rsidR="002F03E5" w:rsidRDefault="002F03E5"/>
  </w:endnote>
  <w:endnote w:type="continuationSeparator" w:id="0">
    <w:p w14:paraId="28C0BADD" w14:textId="77777777" w:rsidR="002F03E5" w:rsidRDefault="002F03E5">
      <w:r>
        <w:continuationSeparator/>
      </w:r>
    </w:p>
    <w:p w14:paraId="04CD882E" w14:textId="77777777" w:rsidR="002F03E5" w:rsidRDefault="002F03E5"/>
  </w:endnote>
  <w:endnote w:type="continuationNotice" w:id="1">
    <w:p w14:paraId="54E8DED7" w14:textId="77777777" w:rsidR="002F03E5" w:rsidRDefault="002F0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BoldMT">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A3"/>
    <w:family w:val="auto"/>
    <w:notTrueType/>
    <w:pitch w:val="default"/>
    <w:sig w:usb0="20000001" w:usb1="00000000" w:usb2="00000000" w:usb3="00000000" w:csb0="000001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F8E4" w14:textId="77777777" w:rsidR="002F03E5" w:rsidRDefault="002F03E5">
      <w:r>
        <w:separator/>
      </w:r>
    </w:p>
    <w:p w14:paraId="23560CEF" w14:textId="77777777" w:rsidR="002F03E5" w:rsidRDefault="002F03E5"/>
  </w:footnote>
  <w:footnote w:type="continuationSeparator" w:id="0">
    <w:p w14:paraId="6C6D7118" w14:textId="77777777" w:rsidR="002F03E5" w:rsidRDefault="002F03E5">
      <w:r>
        <w:continuationSeparator/>
      </w:r>
    </w:p>
    <w:p w14:paraId="3D98985C" w14:textId="77777777" w:rsidR="002F03E5" w:rsidRDefault="002F03E5"/>
  </w:footnote>
  <w:footnote w:type="continuationNotice" w:id="1">
    <w:p w14:paraId="547EF0B3" w14:textId="77777777" w:rsidR="002F03E5" w:rsidRDefault="002F0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FB5"/>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3E5"/>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E7EBF"/>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C75"/>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505C"/>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069C"/>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2892"/>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202"/>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E2452"/>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13E"/>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DF16E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5D79"/>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1AEA"/>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5">
      <w:bodyDiv w:val="1"/>
      <w:marLeft w:val="0"/>
      <w:marRight w:val="0"/>
      <w:marTop w:val="0"/>
      <w:marBottom w:val="0"/>
      <w:divBdr>
        <w:top w:val="none" w:sz="0" w:space="0" w:color="auto"/>
        <w:left w:val="none" w:sz="0" w:space="0" w:color="auto"/>
        <w:bottom w:val="none" w:sz="0" w:space="0" w:color="auto"/>
        <w:right w:val="none" w:sz="0" w:space="0" w:color="auto"/>
      </w:divBdr>
    </w:div>
    <w:div w:id="38944361">
      <w:bodyDiv w:val="1"/>
      <w:marLeft w:val="0"/>
      <w:marRight w:val="0"/>
      <w:marTop w:val="0"/>
      <w:marBottom w:val="0"/>
      <w:divBdr>
        <w:top w:val="none" w:sz="0" w:space="0" w:color="auto"/>
        <w:left w:val="none" w:sz="0" w:space="0" w:color="auto"/>
        <w:bottom w:val="none" w:sz="0" w:space="0" w:color="auto"/>
        <w:right w:val="none" w:sz="0" w:space="0" w:color="auto"/>
      </w:divBdr>
    </w:div>
    <w:div w:id="5702362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11695732">
      <w:bodyDiv w:val="1"/>
      <w:marLeft w:val="0"/>
      <w:marRight w:val="0"/>
      <w:marTop w:val="0"/>
      <w:marBottom w:val="0"/>
      <w:divBdr>
        <w:top w:val="none" w:sz="0" w:space="0" w:color="auto"/>
        <w:left w:val="none" w:sz="0" w:space="0" w:color="auto"/>
        <w:bottom w:val="none" w:sz="0" w:space="0" w:color="auto"/>
        <w:right w:val="none" w:sz="0" w:space="0" w:color="auto"/>
      </w:divBdr>
    </w:div>
    <w:div w:id="355933985">
      <w:bodyDiv w:val="1"/>
      <w:marLeft w:val="0"/>
      <w:marRight w:val="0"/>
      <w:marTop w:val="0"/>
      <w:marBottom w:val="0"/>
      <w:divBdr>
        <w:top w:val="none" w:sz="0" w:space="0" w:color="auto"/>
        <w:left w:val="none" w:sz="0" w:space="0" w:color="auto"/>
        <w:bottom w:val="none" w:sz="0" w:space="0" w:color="auto"/>
        <w:right w:val="none" w:sz="0" w:space="0" w:color="auto"/>
      </w:divBdr>
    </w:div>
    <w:div w:id="483594474">
      <w:bodyDiv w:val="1"/>
      <w:marLeft w:val="0"/>
      <w:marRight w:val="0"/>
      <w:marTop w:val="0"/>
      <w:marBottom w:val="0"/>
      <w:divBdr>
        <w:top w:val="none" w:sz="0" w:space="0" w:color="auto"/>
        <w:left w:val="none" w:sz="0" w:space="0" w:color="auto"/>
        <w:bottom w:val="none" w:sz="0" w:space="0" w:color="auto"/>
        <w:right w:val="none" w:sz="0" w:space="0" w:color="auto"/>
      </w:divBdr>
    </w:div>
    <w:div w:id="673186755">
      <w:bodyDiv w:val="1"/>
      <w:marLeft w:val="0"/>
      <w:marRight w:val="0"/>
      <w:marTop w:val="0"/>
      <w:marBottom w:val="0"/>
      <w:divBdr>
        <w:top w:val="none" w:sz="0" w:space="0" w:color="auto"/>
        <w:left w:val="none" w:sz="0" w:space="0" w:color="auto"/>
        <w:bottom w:val="none" w:sz="0" w:space="0" w:color="auto"/>
        <w:right w:val="none" w:sz="0" w:space="0" w:color="auto"/>
      </w:divBdr>
    </w:div>
    <w:div w:id="932975209">
      <w:bodyDiv w:val="1"/>
      <w:marLeft w:val="0"/>
      <w:marRight w:val="0"/>
      <w:marTop w:val="0"/>
      <w:marBottom w:val="0"/>
      <w:divBdr>
        <w:top w:val="none" w:sz="0" w:space="0" w:color="auto"/>
        <w:left w:val="none" w:sz="0" w:space="0" w:color="auto"/>
        <w:bottom w:val="none" w:sz="0" w:space="0" w:color="auto"/>
        <w:right w:val="none" w:sz="0" w:space="0" w:color="auto"/>
      </w:divBdr>
    </w:div>
    <w:div w:id="1059398862">
      <w:bodyDiv w:val="1"/>
      <w:marLeft w:val="0"/>
      <w:marRight w:val="0"/>
      <w:marTop w:val="0"/>
      <w:marBottom w:val="0"/>
      <w:divBdr>
        <w:top w:val="none" w:sz="0" w:space="0" w:color="auto"/>
        <w:left w:val="none" w:sz="0" w:space="0" w:color="auto"/>
        <w:bottom w:val="none" w:sz="0" w:space="0" w:color="auto"/>
        <w:right w:val="none" w:sz="0" w:space="0" w:color="auto"/>
      </w:divBdr>
    </w:div>
    <w:div w:id="119180107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95102480">
      <w:bodyDiv w:val="1"/>
      <w:marLeft w:val="0"/>
      <w:marRight w:val="0"/>
      <w:marTop w:val="0"/>
      <w:marBottom w:val="0"/>
      <w:divBdr>
        <w:top w:val="none" w:sz="0" w:space="0" w:color="auto"/>
        <w:left w:val="none" w:sz="0" w:space="0" w:color="auto"/>
        <w:bottom w:val="none" w:sz="0" w:space="0" w:color="auto"/>
        <w:right w:val="none" w:sz="0" w:space="0" w:color="auto"/>
      </w:divBdr>
    </w:div>
    <w:div w:id="1510563922">
      <w:bodyDiv w:val="1"/>
      <w:marLeft w:val="0"/>
      <w:marRight w:val="0"/>
      <w:marTop w:val="0"/>
      <w:marBottom w:val="0"/>
      <w:divBdr>
        <w:top w:val="none" w:sz="0" w:space="0" w:color="auto"/>
        <w:left w:val="none" w:sz="0" w:space="0" w:color="auto"/>
        <w:bottom w:val="none" w:sz="0" w:space="0" w:color="auto"/>
        <w:right w:val="none" w:sz="0" w:space="0" w:color="auto"/>
      </w:divBdr>
    </w:div>
    <w:div w:id="1596862593">
      <w:bodyDiv w:val="1"/>
      <w:marLeft w:val="0"/>
      <w:marRight w:val="0"/>
      <w:marTop w:val="0"/>
      <w:marBottom w:val="0"/>
      <w:divBdr>
        <w:top w:val="none" w:sz="0" w:space="0" w:color="auto"/>
        <w:left w:val="none" w:sz="0" w:space="0" w:color="auto"/>
        <w:bottom w:val="none" w:sz="0" w:space="0" w:color="auto"/>
        <w:right w:val="none" w:sz="0" w:space="0" w:color="auto"/>
      </w:divBdr>
    </w:div>
    <w:div w:id="1803185548">
      <w:bodyDiv w:val="1"/>
      <w:marLeft w:val="0"/>
      <w:marRight w:val="0"/>
      <w:marTop w:val="0"/>
      <w:marBottom w:val="0"/>
      <w:divBdr>
        <w:top w:val="none" w:sz="0" w:space="0" w:color="auto"/>
        <w:left w:val="none" w:sz="0" w:space="0" w:color="auto"/>
        <w:bottom w:val="none" w:sz="0" w:space="0" w:color="auto"/>
        <w:right w:val="none" w:sz="0" w:space="0" w:color="auto"/>
      </w:divBdr>
    </w:div>
    <w:div w:id="184623748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328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McIntyre</cp:lastModifiedBy>
  <cp:revision>2</cp:revision>
  <cp:lastPrinted>2022-01-19T18:53:00Z</cp:lastPrinted>
  <dcterms:created xsi:type="dcterms:W3CDTF">2025-06-25T17:31:00Z</dcterms:created>
  <dcterms:modified xsi:type="dcterms:W3CDTF">2025-06-25T17:31:00Z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